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b/>
          <w:sz w:val="28"/>
          <w:szCs w:val="28"/>
          <w:bdr w:val="single" w:color="auto" w:sz="4" w:space="0"/>
          <w:lang w:eastAsia="zh-CN"/>
        </w:rPr>
      </w:pPr>
      <w:bookmarkStart w:id="0" w:name="_Toc193105917"/>
      <w:bookmarkStart w:id="1" w:name="_Toc193106063"/>
      <w:bookmarkStart w:id="2" w:name="_Toc193106174"/>
      <w:bookmarkStart w:id="3" w:name="_Toc350864514"/>
      <w:r>
        <w:rPr>
          <w:rFonts w:hint="eastAsia" w:ascii="仿宋" w:hAnsi="仿宋" w:eastAsia="仿宋" w:cs="仿宋"/>
          <w:b/>
          <w:sz w:val="28"/>
          <w:szCs w:val="28"/>
          <w:bdr w:val="single" w:color="auto" w:sz="4" w:space="0"/>
        </w:rPr>
        <w:t>采购编号：竹中医信采</w:t>
      </w:r>
      <w:r>
        <w:rPr>
          <w:rFonts w:hint="eastAsia" w:ascii="仿宋" w:hAnsi="仿宋" w:eastAsia="仿宋" w:cs="仿宋"/>
          <w:b/>
          <w:sz w:val="28"/>
          <w:szCs w:val="28"/>
          <w:bdr w:val="single" w:color="auto" w:sz="4" w:space="0"/>
          <w:lang w:eastAsia="zh-CN"/>
        </w:rPr>
        <w:t>【</w:t>
      </w:r>
      <w:r>
        <w:rPr>
          <w:rFonts w:hint="eastAsia" w:ascii="仿宋" w:hAnsi="仿宋" w:eastAsia="仿宋" w:cs="仿宋"/>
          <w:b/>
          <w:sz w:val="28"/>
          <w:szCs w:val="28"/>
          <w:bdr w:val="single" w:color="auto" w:sz="4" w:space="0"/>
        </w:rPr>
        <w:t>2</w:t>
      </w:r>
      <w:r>
        <w:rPr>
          <w:rFonts w:ascii="仿宋" w:hAnsi="仿宋" w:eastAsia="仿宋" w:cs="仿宋"/>
          <w:b/>
          <w:sz w:val="28"/>
          <w:szCs w:val="28"/>
          <w:bdr w:val="single" w:color="auto" w:sz="4" w:space="0"/>
        </w:rPr>
        <w:t>02</w:t>
      </w:r>
      <w:r>
        <w:rPr>
          <w:rFonts w:hint="default" w:ascii="仿宋" w:hAnsi="仿宋" w:eastAsia="仿宋" w:cs="仿宋"/>
          <w:b/>
          <w:sz w:val="28"/>
          <w:szCs w:val="28"/>
          <w:bdr w:val="single" w:color="auto" w:sz="4" w:space="0"/>
          <w:lang w:val="en-US"/>
        </w:rPr>
        <w:t>4</w:t>
      </w:r>
      <w:r>
        <w:rPr>
          <w:rFonts w:ascii="仿宋" w:hAnsi="仿宋" w:eastAsia="仿宋" w:cs="仿宋"/>
          <w:b/>
          <w:sz w:val="28"/>
          <w:szCs w:val="28"/>
          <w:bdr w:val="single" w:color="auto" w:sz="4" w:space="0"/>
        </w:rPr>
        <w:t>0</w:t>
      </w:r>
      <w:r>
        <w:rPr>
          <w:rFonts w:hint="default" w:ascii="仿宋" w:hAnsi="仿宋" w:eastAsia="仿宋" w:cs="仿宋"/>
          <w:b/>
          <w:sz w:val="28"/>
          <w:szCs w:val="28"/>
          <w:bdr w:val="single" w:color="auto" w:sz="4" w:space="0"/>
          <w:lang w:val="en-US"/>
        </w:rPr>
        <w:t>1</w:t>
      </w:r>
      <w:r>
        <w:rPr>
          <w:rFonts w:hint="eastAsia" w:ascii="仿宋" w:hAnsi="仿宋" w:eastAsia="仿宋" w:cs="仿宋"/>
          <w:b/>
          <w:sz w:val="28"/>
          <w:szCs w:val="28"/>
          <w:bdr w:val="single" w:color="auto" w:sz="4" w:space="0"/>
          <w:lang w:eastAsia="zh-CN"/>
        </w:rPr>
        <w:t>】</w:t>
      </w:r>
    </w:p>
    <w:p>
      <w:pPr>
        <w:spacing w:line="360" w:lineRule="auto"/>
        <w:jc w:val="center"/>
        <w:rPr>
          <w:rFonts w:ascii="仿宋" w:hAnsi="仿宋" w:eastAsia="仿宋" w:cs="仿宋"/>
          <w:b/>
          <w:kern w:val="0"/>
          <w:sz w:val="40"/>
          <w:szCs w:val="40"/>
        </w:rPr>
      </w:pPr>
    </w:p>
    <w:p>
      <w:pPr>
        <w:spacing w:line="360" w:lineRule="auto"/>
        <w:jc w:val="center"/>
        <w:rPr>
          <w:rFonts w:ascii="仿宋" w:hAnsi="仿宋" w:eastAsia="仿宋" w:cs="仿宋"/>
          <w:b/>
          <w:kern w:val="0"/>
          <w:sz w:val="40"/>
          <w:szCs w:val="40"/>
        </w:rPr>
      </w:pPr>
      <w:r>
        <w:rPr>
          <w:rFonts w:hint="eastAsia" w:ascii="仿宋" w:hAnsi="仿宋" w:eastAsia="仿宋" w:cs="仿宋"/>
          <w:b/>
          <w:kern w:val="0"/>
          <w:sz w:val="40"/>
          <w:szCs w:val="40"/>
        </w:rPr>
        <w:t>大</w:t>
      </w:r>
      <w:r>
        <w:rPr>
          <w:rFonts w:hint="eastAsia" w:ascii="仿宋" w:hAnsi="仿宋" w:eastAsia="仿宋" w:cs="仿宋"/>
          <w:b/>
          <w:kern w:val="0"/>
          <w:sz w:val="40"/>
          <w:szCs w:val="40"/>
          <w:lang w:eastAsia="zh-CN"/>
        </w:rPr>
        <w:t>竹县中医院信息安全委托代理服务</w:t>
      </w:r>
      <w:r>
        <w:rPr>
          <w:rFonts w:hint="eastAsia" w:ascii="仿宋" w:hAnsi="仿宋" w:eastAsia="仿宋" w:cs="仿宋"/>
          <w:b/>
          <w:kern w:val="0"/>
          <w:sz w:val="40"/>
          <w:szCs w:val="40"/>
        </w:rPr>
        <w:t>采购项目</w:t>
      </w:r>
    </w:p>
    <w:p>
      <w:pPr>
        <w:spacing w:line="360" w:lineRule="auto"/>
        <w:jc w:val="center"/>
        <w:rPr>
          <w:rFonts w:hint="eastAsia" w:ascii="仿宋" w:hAnsi="仿宋" w:eastAsia="仿宋" w:cs="仿宋"/>
          <w:b/>
          <w:sz w:val="96"/>
          <w:lang w:eastAsia="zh-CN"/>
        </w:rPr>
      </w:pPr>
      <w:r>
        <w:rPr>
          <w:rFonts w:hint="eastAsia" w:ascii="仿宋" w:hAnsi="仿宋" w:eastAsia="仿宋" w:cs="仿宋"/>
          <w:b/>
          <w:sz w:val="96"/>
          <w:lang w:val="en-US" w:eastAsia="zh-CN"/>
        </w:rPr>
        <w:t>采</w:t>
      </w:r>
    </w:p>
    <w:p>
      <w:pPr>
        <w:spacing w:line="360" w:lineRule="auto"/>
        <w:jc w:val="center"/>
        <w:rPr>
          <w:rFonts w:hint="eastAsia" w:ascii="仿宋" w:hAnsi="仿宋" w:eastAsia="仿宋" w:cs="仿宋"/>
          <w:b/>
          <w:sz w:val="96"/>
          <w:lang w:val="en-US" w:eastAsia="zh-CN"/>
        </w:rPr>
      </w:pPr>
      <w:r>
        <w:rPr>
          <w:rFonts w:hint="eastAsia" w:ascii="仿宋" w:hAnsi="仿宋" w:eastAsia="仿宋" w:cs="仿宋"/>
          <w:b/>
          <w:sz w:val="96"/>
          <w:lang w:val="en-US" w:eastAsia="zh-CN"/>
        </w:rPr>
        <w:t>购</w:t>
      </w:r>
    </w:p>
    <w:p>
      <w:pPr>
        <w:spacing w:line="360" w:lineRule="auto"/>
        <w:jc w:val="center"/>
        <w:rPr>
          <w:rFonts w:ascii="仿宋" w:hAnsi="仿宋" w:eastAsia="仿宋" w:cs="仿宋"/>
          <w:b/>
          <w:sz w:val="96"/>
        </w:rPr>
      </w:pPr>
      <w:r>
        <w:rPr>
          <w:rFonts w:hint="eastAsia" w:ascii="仿宋" w:hAnsi="仿宋" w:eastAsia="仿宋" w:cs="仿宋"/>
          <w:b/>
          <w:sz w:val="96"/>
        </w:rPr>
        <w:t>文</w:t>
      </w:r>
    </w:p>
    <w:p>
      <w:pPr>
        <w:spacing w:line="360" w:lineRule="auto"/>
        <w:jc w:val="center"/>
        <w:rPr>
          <w:rFonts w:ascii="仿宋" w:hAnsi="仿宋" w:eastAsia="仿宋" w:cs="仿宋"/>
          <w:b/>
          <w:sz w:val="96"/>
        </w:rPr>
      </w:pPr>
      <w:r>
        <w:rPr>
          <w:rFonts w:hint="eastAsia" w:ascii="仿宋" w:hAnsi="仿宋" w:eastAsia="仿宋" w:cs="仿宋"/>
          <w:b/>
          <w:sz w:val="96"/>
        </w:rPr>
        <w:t>件</w:t>
      </w:r>
    </w:p>
    <w:p>
      <w:pPr>
        <w:spacing w:line="360" w:lineRule="auto"/>
        <w:rPr>
          <w:rFonts w:ascii="仿宋" w:hAnsi="仿宋" w:eastAsia="仿宋" w:cs="仿宋"/>
          <w:b/>
          <w:sz w:val="72"/>
          <w:szCs w:val="7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中国·四川（大竹）</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大竹县中医院</w:t>
      </w:r>
    </w:p>
    <w:p>
      <w:pPr>
        <w:spacing w:line="360" w:lineRule="auto"/>
        <w:jc w:val="center"/>
        <w:rPr>
          <w:rFonts w:ascii="仿宋" w:hAnsi="仿宋" w:eastAsia="仿宋" w:cs="仿宋"/>
          <w:sz w:val="44"/>
          <w:szCs w:val="44"/>
        </w:rPr>
      </w:pPr>
      <w:r>
        <w:rPr>
          <w:rFonts w:hint="eastAsia" w:ascii="仿宋" w:hAnsi="仿宋" w:eastAsia="仿宋" w:cs="仿宋"/>
          <w:b/>
          <w:bCs/>
          <w:sz w:val="32"/>
          <w:szCs w:val="32"/>
          <w:lang w:val="zh-CN"/>
        </w:rPr>
        <w:t>二〇二</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zh-CN"/>
        </w:rPr>
        <w:t>年</w:t>
      </w:r>
      <w:r>
        <w:rPr>
          <w:rFonts w:hint="eastAsia" w:ascii="仿宋" w:hAnsi="仿宋" w:eastAsia="仿宋" w:cs="仿宋"/>
          <w:b/>
          <w:bCs/>
          <w:sz w:val="32"/>
          <w:szCs w:val="32"/>
        </w:rPr>
        <w:t>十二</w:t>
      </w:r>
      <w:r>
        <w:rPr>
          <w:rFonts w:hint="eastAsia" w:ascii="仿宋" w:hAnsi="仿宋" w:eastAsia="仿宋" w:cs="仿宋"/>
          <w:b/>
          <w:bCs/>
          <w:sz w:val="32"/>
          <w:szCs w:val="32"/>
          <w:lang w:val="zh-CN"/>
        </w:rPr>
        <w:t>月</w:t>
      </w:r>
      <w:r>
        <w:rPr>
          <w:rFonts w:hint="eastAsia" w:ascii="仿宋" w:hAnsi="仿宋" w:eastAsia="仿宋" w:cs="仿宋"/>
          <w:b/>
          <w:sz w:val="32"/>
          <w:szCs w:val="32"/>
        </w:rPr>
        <w:br w:type="page"/>
      </w:r>
      <w:r>
        <w:rPr>
          <w:rFonts w:hint="eastAsia" w:ascii="仿宋" w:hAnsi="仿宋" w:eastAsia="仿宋" w:cs="仿宋"/>
          <w:sz w:val="44"/>
          <w:szCs w:val="44"/>
        </w:rPr>
        <w:t>目    录</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lang w:val="en-US" w:eastAsia="zh-CN"/>
        </w:rPr>
        <w:t>投标</w:t>
      </w:r>
      <w:r>
        <w:rPr>
          <w:rFonts w:hint="eastAsia" w:ascii="仿宋" w:hAnsi="仿宋" w:eastAsia="仿宋" w:cs="仿宋"/>
          <w:b/>
          <w:sz w:val="28"/>
          <w:szCs w:val="28"/>
        </w:rPr>
        <w:t>邀请                                               2</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lang w:val="en-US" w:eastAsia="zh-CN"/>
        </w:rPr>
        <w:t>采购</w:t>
      </w:r>
      <w:r>
        <w:rPr>
          <w:rFonts w:hint="eastAsia" w:ascii="仿宋" w:hAnsi="仿宋" w:eastAsia="仿宋" w:cs="仿宋"/>
          <w:b/>
          <w:sz w:val="28"/>
          <w:szCs w:val="28"/>
        </w:rPr>
        <w:t>须知                                               4</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highlight w:val="white"/>
        </w:rPr>
        <w:t>响应文件</w:t>
      </w:r>
      <w:r>
        <w:rPr>
          <w:rFonts w:hint="eastAsia" w:ascii="仿宋" w:hAnsi="仿宋" w:eastAsia="仿宋" w:cs="仿宋"/>
          <w:b/>
          <w:sz w:val="28"/>
          <w:szCs w:val="28"/>
        </w:rPr>
        <w:t xml:space="preserve">                                               7</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 xml:space="preserve">遴选活动程序和成交标准                         </w:t>
      </w:r>
      <w:r>
        <w:rPr>
          <w:rFonts w:hint="default" w:ascii="仿宋" w:hAnsi="仿宋" w:eastAsia="仿宋" w:cs="仿宋"/>
          <w:b/>
          <w:sz w:val="28"/>
          <w:szCs w:val="28"/>
          <w:lang w:val="en-US"/>
        </w:rPr>
        <w:t xml:space="preserve">    </w:t>
      </w:r>
      <w:r>
        <w:rPr>
          <w:rFonts w:hint="eastAsia" w:ascii="仿宋" w:hAnsi="仿宋" w:eastAsia="仿宋" w:cs="仿宋"/>
          <w:b/>
          <w:sz w:val="28"/>
          <w:szCs w:val="28"/>
        </w:rPr>
        <w:t xml:space="preserve">    8</w:t>
      </w:r>
    </w:p>
    <w:p>
      <w:pPr>
        <w:pStyle w:val="42"/>
        <w:snapToGrid w:val="0"/>
        <w:spacing w:line="360" w:lineRule="auto"/>
        <w:jc w:val="left"/>
        <w:rPr>
          <w:rFonts w:ascii="仿宋" w:hAnsi="仿宋" w:eastAsia="仿宋" w:cs="仿宋"/>
          <w:sz w:val="28"/>
          <w:szCs w:val="28"/>
        </w:rPr>
      </w:pPr>
      <w:r>
        <w:rPr>
          <w:rFonts w:hint="eastAsia" w:ascii="仿宋" w:hAnsi="仿宋" w:eastAsia="仿宋" w:cs="仿宋"/>
          <w:sz w:val="28"/>
          <w:szCs w:val="28"/>
        </w:rPr>
        <w:t xml:space="preserve">第五章 </w:t>
      </w:r>
      <w:r>
        <w:rPr>
          <w:rFonts w:hint="eastAsia" w:ascii="仿宋" w:hAnsi="仿宋" w:eastAsia="仿宋" w:cs="仿宋"/>
          <w:sz w:val="28"/>
          <w:szCs w:val="28"/>
          <w:highlight w:val="white"/>
          <w:lang w:val="en-US" w:eastAsia="zh-CN"/>
        </w:rPr>
        <w:t>采购项目</w:t>
      </w:r>
      <w:r>
        <w:rPr>
          <w:rFonts w:hint="eastAsia" w:ascii="仿宋" w:hAnsi="仿宋" w:eastAsia="仿宋" w:cs="仿宋"/>
          <w:sz w:val="28"/>
          <w:szCs w:val="28"/>
          <w:highlight w:val="white"/>
        </w:rPr>
        <w:t xml:space="preserve">流标、供应商无效化的规定                      </w:t>
      </w:r>
      <w:r>
        <w:rPr>
          <w:rFonts w:hint="eastAsia" w:ascii="仿宋" w:hAnsi="仿宋" w:eastAsia="仿宋" w:cs="仿宋"/>
          <w:sz w:val="28"/>
          <w:szCs w:val="28"/>
        </w:rPr>
        <w:t xml:space="preserve"> 12</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第六章 供应商的资格条件要求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第七章 供应商应当提供的资格证明材料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第八章 采购项目内容和要求                                     16</w:t>
      </w:r>
    </w:p>
    <w:p>
      <w:pPr>
        <w:spacing w:line="360" w:lineRule="auto"/>
        <w:jc w:val="left"/>
        <w:rPr>
          <w:rFonts w:ascii="仿宋" w:hAnsi="仿宋" w:eastAsia="仿宋" w:cs="仿宋"/>
          <w:b/>
          <w:sz w:val="28"/>
          <w:szCs w:val="28"/>
        </w:rPr>
      </w:pPr>
      <w:r>
        <w:rPr>
          <w:rFonts w:hint="eastAsia" w:ascii="仿宋" w:hAnsi="仿宋" w:eastAsia="仿宋" w:cs="仿宋"/>
          <w:b/>
          <w:sz w:val="28"/>
          <w:szCs w:val="28"/>
        </w:rPr>
        <w:t>第九章 响应文件相关文书格式                                   23</w:t>
      </w: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 xml:space="preserve">第一章   </w:t>
      </w:r>
      <w:r>
        <w:rPr>
          <w:rFonts w:hint="eastAsia" w:ascii="仿宋" w:hAnsi="仿宋" w:eastAsia="仿宋" w:cs="仿宋"/>
          <w:b/>
          <w:sz w:val="28"/>
          <w:szCs w:val="28"/>
          <w:lang w:val="en-US" w:eastAsia="zh-CN"/>
        </w:rPr>
        <w:t>投标</w:t>
      </w:r>
      <w:r>
        <w:rPr>
          <w:rFonts w:hint="eastAsia" w:ascii="仿宋" w:hAnsi="仿宋" w:eastAsia="仿宋" w:cs="仿宋"/>
          <w:b/>
          <w:sz w:val="28"/>
          <w:szCs w:val="28"/>
        </w:rPr>
        <w:t>邀请</w:t>
      </w:r>
      <w:bookmarkEnd w:id="0"/>
      <w:bookmarkEnd w:id="1"/>
      <w:bookmarkEnd w:id="2"/>
      <w:bookmarkEnd w:id="3"/>
    </w:p>
    <w:p>
      <w:pPr>
        <w:spacing w:line="560" w:lineRule="exact"/>
        <w:jc w:val="left"/>
        <w:rPr>
          <w:rFonts w:ascii="黑体" w:hAnsi="黑体" w:eastAsia="黑体" w:cs="黑体"/>
          <w:sz w:val="32"/>
          <w:szCs w:val="32"/>
        </w:rPr>
      </w:pPr>
      <w:r>
        <w:rPr>
          <w:rFonts w:hint="eastAsia" w:ascii="仿宋" w:hAnsi="仿宋" w:eastAsia="仿宋" w:cs="仿宋"/>
          <w:sz w:val="28"/>
          <w:szCs w:val="28"/>
        </w:rPr>
        <w:t xml:space="preserve">    我院拟对《</w:t>
      </w:r>
      <w:r>
        <w:rPr>
          <w:rFonts w:hint="eastAsia" w:ascii="仿宋" w:hAnsi="仿宋" w:eastAsia="仿宋" w:cs="仿宋"/>
          <w:b/>
          <w:sz w:val="28"/>
          <w:szCs w:val="28"/>
        </w:rPr>
        <w:t>大</w:t>
      </w:r>
      <w:r>
        <w:rPr>
          <w:rFonts w:hint="eastAsia" w:ascii="仿宋" w:hAnsi="仿宋" w:eastAsia="仿宋" w:cs="仿宋"/>
          <w:b/>
          <w:sz w:val="28"/>
          <w:szCs w:val="28"/>
          <w:lang w:eastAsia="zh-CN"/>
        </w:rPr>
        <w:t>竹县中医院信息安全委托代理服务</w:t>
      </w:r>
      <w:r>
        <w:rPr>
          <w:rFonts w:hint="eastAsia" w:ascii="仿宋" w:hAnsi="仿宋" w:eastAsia="仿宋" w:cs="仿宋"/>
          <w:b/>
          <w:sz w:val="28"/>
          <w:szCs w:val="28"/>
        </w:rPr>
        <w:t>项目</w:t>
      </w:r>
      <w:r>
        <w:rPr>
          <w:rFonts w:hint="eastAsia" w:ascii="仿宋" w:hAnsi="仿宋" w:eastAsia="仿宋" w:cs="仿宋"/>
          <w:sz w:val="28"/>
          <w:szCs w:val="28"/>
        </w:rPr>
        <w:t>》</w:t>
      </w:r>
      <w:r>
        <w:rPr>
          <w:rFonts w:hint="eastAsia" w:ascii="仿宋" w:hAnsi="仿宋" w:eastAsia="仿宋" w:cs="仿宋"/>
          <w:sz w:val="28"/>
          <w:szCs w:val="28"/>
          <w:lang w:val="en-US" w:eastAsia="zh-CN"/>
        </w:rPr>
        <w:t>进行院内采购</w:t>
      </w:r>
      <w:r>
        <w:rPr>
          <w:rFonts w:hint="eastAsia" w:ascii="仿宋" w:hAnsi="仿宋" w:eastAsia="仿宋" w:cs="仿宋"/>
          <w:sz w:val="28"/>
          <w:szCs w:val="28"/>
        </w:rPr>
        <w:t>，兹邀请符合要求的供应商参与。</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1.采购项目编号：</w:t>
      </w:r>
      <w:r>
        <w:rPr>
          <w:rFonts w:hint="eastAsia" w:ascii="仿宋" w:hAnsi="仿宋" w:eastAsia="仿宋" w:cs="仿宋"/>
          <w:sz w:val="28"/>
          <w:szCs w:val="28"/>
        </w:rPr>
        <w:t>竹中医信采【202401】号</w:t>
      </w:r>
    </w:p>
    <w:p>
      <w:pPr>
        <w:pStyle w:val="33"/>
        <w:spacing w:line="360" w:lineRule="auto"/>
        <w:ind w:firstLine="562"/>
        <w:rPr>
          <w:rFonts w:ascii="仿宋" w:hAnsi="仿宋" w:eastAsia="仿宋" w:cs="仿宋"/>
          <w:bCs/>
          <w:sz w:val="28"/>
          <w:szCs w:val="28"/>
        </w:rPr>
      </w:pPr>
      <w:r>
        <w:rPr>
          <w:rFonts w:hint="eastAsia" w:ascii="仿宋" w:hAnsi="仿宋" w:eastAsia="仿宋" w:cs="仿宋"/>
          <w:b/>
          <w:bCs/>
          <w:sz w:val="28"/>
          <w:szCs w:val="28"/>
        </w:rPr>
        <w:t>2.采购项目名称</w:t>
      </w:r>
      <w:r>
        <w:rPr>
          <w:rFonts w:hint="eastAsia" w:ascii="仿宋" w:hAnsi="仿宋" w:eastAsia="仿宋" w:cs="仿宋"/>
          <w:bCs/>
          <w:sz w:val="28"/>
          <w:szCs w:val="28"/>
        </w:rPr>
        <w:t>：大</w:t>
      </w:r>
      <w:r>
        <w:rPr>
          <w:rFonts w:hint="eastAsia" w:ascii="仿宋" w:hAnsi="仿宋" w:eastAsia="仿宋" w:cs="仿宋"/>
          <w:bCs/>
          <w:sz w:val="28"/>
          <w:szCs w:val="28"/>
          <w:lang w:eastAsia="zh-CN"/>
        </w:rPr>
        <w:t>竹县中医院信息安全委托代理服务</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3.报名时间和方式</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本次采购自</w:t>
      </w:r>
      <w:r>
        <w:rPr>
          <w:rFonts w:hint="eastAsia" w:ascii="仿宋" w:hAnsi="仿宋" w:eastAsia="仿宋" w:cs="仿宋"/>
          <w:color w:val="auto"/>
          <w:sz w:val="28"/>
          <w:szCs w:val="28"/>
          <w:lang w:val="en-US" w:eastAsia="zh-CN"/>
        </w:rPr>
        <w:t>公告发布之日起</w:t>
      </w:r>
      <w:r>
        <w:rPr>
          <w:rFonts w:hint="eastAsia" w:ascii="仿宋" w:hAnsi="仿宋" w:eastAsia="仿宋" w:cs="仿宋"/>
          <w:color w:val="auto"/>
          <w:sz w:val="28"/>
          <w:szCs w:val="28"/>
        </w:rPr>
        <w:t>至</w:t>
      </w:r>
      <w:r>
        <w:rPr>
          <w:rFonts w:hint="eastAsia" w:ascii="仿宋" w:hAnsi="仿宋" w:eastAsia="仿宋" w:cs="仿宋"/>
          <w:color w:val="FF0000"/>
          <w:sz w:val="28"/>
          <w:szCs w:val="28"/>
        </w:rPr>
        <w:t>20</w:t>
      </w:r>
      <w:r>
        <w:rPr>
          <w:rFonts w:hint="default" w:ascii="仿宋" w:hAnsi="仿宋" w:eastAsia="仿宋" w:cs="仿宋"/>
          <w:color w:val="FF0000"/>
          <w:sz w:val="28"/>
          <w:szCs w:val="28"/>
          <w:lang w:val="en-US"/>
        </w:rPr>
        <w:t>24</w:t>
      </w:r>
      <w:r>
        <w:rPr>
          <w:rFonts w:hint="eastAsia" w:ascii="仿宋" w:hAnsi="仿宋" w:eastAsia="仿宋" w:cs="仿宋"/>
          <w:color w:val="FF0000"/>
          <w:sz w:val="28"/>
          <w:szCs w:val="28"/>
        </w:rPr>
        <w:t>年1</w:t>
      </w:r>
      <w:r>
        <w:rPr>
          <w:rFonts w:hint="default" w:ascii="仿宋" w:hAnsi="仿宋" w:eastAsia="仿宋" w:cs="仿宋"/>
          <w:color w:val="FF0000"/>
          <w:sz w:val="28"/>
          <w:szCs w:val="28"/>
          <w:lang w:val="en-US"/>
        </w:rPr>
        <w:t>2</w:t>
      </w:r>
      <w:r>
        <w:rPr>
          <w:rFonts w:hint="eastAsia" w:ascii="仿宋" w:hAnsi="仿宋" w:eastAsia="仿宋" w:cs="仿宋"/>
          <w:color w:val="FF0000"/>
          <w:sz w:val="28"/>
          <w:szCs w:val="28"/>
        </w:rPr>
        <w:t>月</w:t>
      </w:r>
      <w:r>
        <w:rPr>
          <w:rFonts w:hint="default" w:ascii="仿宋" w:hAnsi="仿宋" w:eastAsia="仿宋" w:cs="仿宋"/>
          <w:color w:val="FF0000"/>
          <w:sz w:val="28"/>
          <w:szCs w:val="28"/>
          <w:lang w:val="en-US"/>
        </w:rPr>
        <w:t>27</w:t>
      </w:r>
      <w:r>
        <w:rPr>
          <w:rFonts w:hint="eastAsia" w:ascii="仿宋" w:hAnsi="仿宋" w:eastAsia="仿宋" w:cs="仿宋"/>
          <w:color w:val="FF0000"/>
          <w:sz w:val="28"/>
          <w:szCs w:val="28"/>
        </w:rPr>
        <w:t>日17:00</w:t>
      </w:r>
      <w:r>
        <w:rPr>
          <w:rFonts w:hint="eastAsia" w:ascii="仿宋" w:hAnsi="仿宋" w:eastAsia="仿宋" w:cs="仿宋"/>
          <w:sz w:val="28"/>
          <w:szCs w:val="28"/>
        </w:rPr>
        <w:t xml:space="preserve"> (北京时间)</w:t>
      </w:r>
      <w:r>
        <w:rPr>
          <w:rFonts w:hint="eastAsia" w:ascii="仿宋" w:hAnsi="仿宋" w:eastAsia="仿宋" w:cs="仿宋"/>
          <w:sz w:val="28"/>
          <w:szCs w:val="28"/>
          <w:lang w:val="en-US" w:eastAsia="zh-CN"/>
        </w:rPr>
        <w:t>工作日</w:t>
      </w:r>
      <w:r>
        <w:rPr>
          <w:rFonts w:hint="eastAsia" w:ascii="仿宋" w:hAnsi="仿宋" w:eastAsia="仿宋" w:cs="仿宋"/>
          <w:sz w:val="28"/>
          <w:szCs w:val="28"/>
        </w:rPr>
        <w:t>期间，供应商前往大竹县中医院信息科办公室实地报名（报名资料：营业执照复印件，法人代表人身份证复印件，非法人代表报名的提供介绍信或法定代表人授权委托书、法人代表和委托人的身份证复印件。上述资料均需加盖单位鲜章）。未按要求提供报名资料，逾期报名的均不予受理，供应商的报名资格不得转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供应商报名合格后，领取采购文件参加</w:t>
      </w:r>
      <w:r>
        <w:rPr>
          <w:rFonts w:hint="eastAsia" w:ascii="仿宋" w:hAnsi="仿宋" w:eastAsia="仿宋" w:cs="仿宋"/>
          <w:sz w:val="28"/>
          <w:szCs w:val="28"/>
          <w:lang w:val="en-US" w:eastAsia="zh-CN"/>
        </w:rPr>
        <w:t>采购</w:t>
      </w:r>
      <w:r>
        <w:rPr>
          <w:rFonts w:hint="eastAsia" w:ascii="仿宋" w:hAnsi="仿宋" w:eastAsia="仿宋" w:cs="仿宋"/>
          <w:sz w:val="28"/>
          <w:szCs w:val="28"/>
        </w:rPr>
        <w:t>活动、递交响应文件时，供应商的名称应与报名时的供应商名称一致。</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4.严禁参加本次</w:t>
      </w:r>
      <w:r>
        <w:rPr>
          <w:rFonts w:hint="eastAsia" w:ascii="仿宋" w:hAnsi="仿宋" w:eastAsia="仿宋" w:cs="仿宋"/>
          <w:b/>
          <w:bCs/>
          <w:sz w:val="28"/>
          <w:szCs w:val="28"/>
          <w:lang w:val="en-US" w:eastAsia="zh-CN"/>
        </w:rPr>
        <w:t>投标</w:t>
      </w:r>
      <w:r>
        <w:rPr>
          <w:rFonts w:hint="eastAsia" w:ascii="仿宋" w:hAnsi="仿宋" w:eastAsia="仿宋" w:cs="仿宋"/>
          <w:b/>
          <w:bCs/>
          <w:sz w:val="28"/>
          <w:szCs w:val="28"/>
        </w:rPr>
        <w:t>活动的供应商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5.开标当日必备资料</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(1)递交方式：供应商现场递交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①本项目响应文件一份；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②报价一览表一份。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(2)递交资料截止时间即</w:t>
      </w:r>
      <w:r>
        <w:rPr>
          <w:rFonts w:hint="eastAsia" w:ascii="仿宋" w:hAnsi="仿宋" w:eastAsia="仿宋" w:cs="仿宋"/>
          <w:color w:val="FF0000"/>
          <w:sz w:val="28"/>
          <w:szCs w:val="28"/>
          <w:u w:val="single"/>
        </w:rPr>
        <w:t xml:space="preserve">  202</w:t>
      </w:r>
      <w:r>
        <w:rPr>
          <w:rFonts w:hint="default" w:ascii="仿宋" w:hAnsi="仿宋" w:eastAsia="仿宋" w:cs="仿宋"/>
          <w:color w:val="FF0000"/>
          <w:sz w:val="28"/>
          <w:szCs w:val="28"/>
          <w:u w:val="single"/>
          <w:lang w:val="en-US"/>
        </w:rPr>
        <w:t>4</w:t>
      </w:r>
      <w:r>
        <w:rPr>
          <w:rFonts w:hint="eastAsia" w:ascii="仿宋" w:hAnsi="仿宋" w:eastAsia="仿宋" w:cs="仿宋"/>
          <w:color w:val="FF0000"/>
          <w:sz w:val="28"/>
          <w:szCs w:val="28"/>
          <w:u w:val="single"/>
        </w:rPr>
        <w:t>年12月</w:t>
      </w:r>
      <w:r>
        <w:rPr>
          <w:rFonts w:hint="default" w:ascii="仿宋" w:hAnsi="仿宋" w:eastAsia="仿宋" w:cs="仿宋"/>
          <w:color w:val="FF0000"/>
          <w:sz w:val="28"/>
          <w:szCs w:val="28"/>
          <w:u w:val="single"/>
          <w:lang w:val="en-US"/>
        </w:rPr>
        <w:t>31</w:t>
      </w:r>
      <w:r>
        <w:rPr>
          <w:rFonts w:hint="eastAsia" w:ascii="仿宋" w:hAnsi="仿宋" w:eastAsia="仿宋" w:cs="仿宋"/>
          <w:color w:val="FF0000"/>
          <w:sz w:val="28"/>
          <w:szCs w:val="28"/>
          <w:u w:val="single"/>
        </w:rPr>
        <w:t>日</w:t>
      </w:r>
      <w:r>
        <w:rPr>
          <w:rFonts w:hint="eastAsia" w:ascii="仿宋" w:hAnsi="仿宋" w:eastAsia="仿宋" w:cs="仿宋"/>
          <w:color w:val="FF0000"/>
          <w:sz w:val="28"/>
          <w:szCs w:val="28"/>
        </w:rPr>
        <w:t>09：30</w:t>
      </w:r>
      <w:r>
        <w:rPr>
          <w:rFonts w:hint="eastAsia" w:ascii="仿宋" w:hAnsi="仿宋" w:eastAsia="仿宋" w:cs="仿宋"/>
          <w:sz w:val="28"/>
          <w:szCs w:val="28"/>
        </w:rPr>
        <w:t xml:space="preserve"> 时（北京时间）。必须在截止时间前将资料送达开标地点。未报名、逾期送达、密封盖章签字和标注不符合本</w:t>
      </w:r>
      <w:r>
        <w:rPr>
          <w:rFonts w:hint="eastAsia" w:ascii="仿宋" w:hAnsi="仿宋" w:eastAsia="仿宋" w:cs="仿宋"/>
          <w:sz w:val="28"/>
          <w:szCs w:val="28"/>
          <w:lang w:val="en-US" w:eastAsia="zh-CN"/>
        </w:rPr>
        <w:t>采购</w:t>
      </w:r>
      <w:r>
        <w:rPr>
          <w:rFonts w:hint="eastAsia" w:ascii="仿宋" w:hAnsi="仿宋" w:eastAsia="仿宋" w:cs="仿宋"/>
          <w:sz w:val="28"/>
          <w:szCs w:val="28"/>
        </w:rPr>
        <w:t>文件规定的资料，不予受理。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(3)本次采购不接受邮寄的响应文件。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(4)递交资料地点：大竹县中医院信息科</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6.评审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开标后满足3家合格报名供应商时，采购人予以当日评审。采购人现场评审期间，供应商需在附近等候。当采购人通知供应商澄清、更正、报价时，若供应商30分钟内未到达评审现场，视为供应商放弃，采购人对该供应商资料无效化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7.信息发布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本采购邀请在大竹县中医院官网</w:t>
      </w:r>
      <w:r>
        <w:rPr>
          <w:rFonts w:hint="eastAsia" w:ascii="仿宋" w:hAnsi="仿宋" w:eastAsia="仿宋" w:cs="仿宋"/>
          <w:sz w:val="28"/>
          <w:szCs w:val="28"/>
          <w:lang w:eastAsia="zh-CN"/>
        </w:rPr>
        <w:t>（</w:t>
      </w:r>
      <w:r>
        <w:rPr>
          <w:rFonts w:hint="default" w:ascii="仿宋" w:hAnsi="仿宋" w:eastAsia="仿宋" w:cs="仿宋"/>
          <w:sz w:val="28"/>
          <w:szCs w:val="28"/>
          <w:lang w:val="en-US" w:eastAsia="zh-CN"/>
        </w:rPr>
        <w:t>https://www.dzxzyy.com.cn</w:t>
      </w:r>
      <w:r>
        <w:rPr>
          <w:rFonts w:hint="eastAsia" w:ascii="仿宋" w:hAnsi="仿宋" w:eastAsia="仿宋" w:cs="仿宋"/>
          <w:sz w:val="28"/>
          <w:szCs w:val="28"/>
          <w:lang w:eastAsia="zh-CN"/>
        </w:rPr>
        <w:t>）</w:t>
      </w:r>
      <w:r>
        <w:rPr>
          <w:rFonts w:hint="eastAsia" w:ascii="仿宋" w:hAnsi="仿宋" w:eastAsia="仿宋" w:cs="仿宋"/>
          <w:sz w:val="28"/>
          <w:szCs w:val="28"/>
        </w:rPr>
        <w:t>上以公告形式发布。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8.在大竹县中医院官网发布的更正公告，视为已将更正书面通知所有按规定获取采购文件的供应商。相关供应商应自行上网查阅相关信息，若因供应商未及时查看更正公告，而造成的一切后果，其自行承担责任。</w:t>
      </w:r>
    </w:p>
    <w:p>
      <w:pPr>
        <w:pStyle w:val="33"/>
        <w:spacing w:line="360" w:lineRule="auto"/>
        <w:ind w:firstLine="560"/>
        <w:jc w:val="center"/>
        <w:rPr>
          <w:rFonts w:ascii="仿宋" w:hAnsi="仿宋" w:eastAsia="仿宋" w:cs="仿宋"/>
          <w:b/>
          <w:sz w:val="28"/>
          <w:szCs w:val="28"/>
        </w:rPr>
      </w:pPr>
      <w:bookmarkStart w:id="4" w:name="_Toc193105918"/>
      <w:bookmarkStart w:id="5" w:name="_Toc350864515"/>
      <w:bookmarkStart w:id="6" w:name="_Toc193106175"/>
      <w:bookmarkStart w:id="7" w:name="_Toc193106064"/>
      <w:r>
        <w:rPr>
          <w:rFonts w:hint="eastAsia" w:ascii="仿宋" w:hAnsi="仿宋" w:eastAsia="仿宋" w:cs="仿宋"/>
          <w:sz w:val="28"/>
          <w:szCs w:val="28"/>
        </w:rPr>
        <w:br w:type="page"/>
      </w:r>
      <w:r>
        <w:rPr>
          <w:rFonts w:hint="eastAsia" w:ascii="仿宋" w:hAnsi="仿宋" w:eastAsia="仿宋" w:cs="仿宋"/>
          <w:b/>
          <w:sz w:val="28"/>
          <w:szCs w:val="28"/>
        </w:rPr>
        <w:t xml:space="preserve">第二章  </w:t>
      </w:r>
      <w:r>
        <w:rPr>
          <w:rFonts w:hint="eastAsia" w:ascii="仿宋" w:hAnsi="仿宋" w:eastAsia="仿宋" w:cs="仿宋"/>
          <w:b/>
          <w:sz w:val="28"/>
          <w:szCs w:val="28"/>
          <w:lang w:val="en-US" w:eastAsia="zh-CN"/>
        </w:rPr>
        <w:t>采购</w:t>
      </w:r>
      <w:r>
        <w:rPr>
          <w:rFonts w:hint="eastAsia" w:ascii="仿宋" w:hAnsi="仿宋" w:eastAsia="仿宋" w:cs="仿宋"/>
          <w:b/>
          <w:sz w:val="28"/>
          <w:szCs w:val="28"/>
        </w:rPr>
        <w:t>须知</w:t>
      </w:r>
      <w:bookmarkEnd w:id="4"/>
      <w:bookmarkEnd w:id="5"/>
      <w:bookmarkEnd w:id="6"/>
      <w:bookmarkEnd w:id="7"/>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条款号</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条款名称</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名    称：大竹县中医院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地    址：大竹县竹海路东段1</w:t>
            </w:r>
            <w:r>
              <w:rPr>
                <w:rFonts w:ascii="仿宋" w:hAnsi="仿宋" w:eastAsia="仿宋" w:cs="仿宋"/>
                <w:sz w:val="28"/>
                <w:szCs w:val="28"/>
              </w:rPr>
              <w:t>178</w:t>
            </w:r>
            <w:r>
              <w:rPr>
                <w:rFonts w:hint="eastAsia" w:ascii="仿宋" w:hAnsi="仿宋" w:eastAsia="仿宋" w:cs="仿宋"/>
                <w:sz w:val="28"/>
                <w:szCs w:val="28"/>
              </w:rPr>
              <w:t>号</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 系 人：陶先生</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w:t>
            </w:r>
            <w:r>
              <w:rPr>
                <w:rFonts w:ascii="仿宋" w:hAnsi="仿宋" w:eastAsia="仿宋" w:cs="仿宋"/>
                <w:sz w:val="28"/>
                <w:szCs w:val="28"/>
              </w:rPr>
              <w:t>08186227311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采购项目编号</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竹中医信采</w:t>
            </w:r>
            <w:r>
              <w:rPr>
                <w:rFonts w:hint="eastAsia" w:ascii="仿宋" w:hAnsi="仿宋" w:eastAsia="仿宋" w:cs="仿宋"/>
                <w:sz w:val="28"/>
                <w:szCs w:val="28"/>
                <w:lang w:eastAsia="zh-CN"/>
              </w:rPr>
              <w:t>【</w:t>
            </w:r>
            <w:r>
              <w:rPr>
                <w:rFonts w:hint="eastAsia" w:ascii="仿宋" w:hAnsi="仿宋" w:eastAsia="仿宋" w:cs="仿宋"/>
                <w:sz w:val="28"/>
                <w:szCs w:val="28"/>
              </w:rPr>
              <w:t>202</w:t>
            </w:r>
            <w:r>
              <w:rPr>
                <w:rFonts w:hint="default" w:ascii="仿宋" w:hAnsi="仿宋" w:eastAsia="仿宋" w:cs="仿宋"/>
                <w:sz w:val="28"/>
                <w:szCs w:val="28"/>
                <w:lang w:val="en-US"/>
              </w:rPr>
              <w:t>4</w:t>
            </w:r>
            <w:r>
              <w:rPr>
                <w:rFonts w:hint="eastAsia" w:ascii="仿宋" w:hAnsi="仿宋" w:eastAsia="仿宋" w:cs="仿宋"/>
                <w:sz w:val="28"/>
                <w:szCs w:val="28"/>
              </w:rPr>
              <w:t>0</w:t>
            </w:r>
            <w:r>
              <w:rPr>
                <w:rFonts w:hint="default" w:ascii="仿宋" w:hAnsi="仿宋" w:eastAsia="仿宋" w:cs="仿宋"/>
                <w:sz w:val="28"/>
                <w:szCs w:val="28"/>
                <w:lang w:val="en-US"/>
              </w:rPr>
              <w:t>1</w:t>
            </w:r>
            <w:r>
              <w:rPr>
                <w:rFonts w:hint="eastAsia" w:ascii="仿宋" w:hAnsi="仿宋" w:eastAsia="仿宋" w:cs="仿宋"/>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采购项目名称</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bCs/>
                <w:kern w:val="0"/>
                <w:sz w:val="28"/>
                <w:szCs w:val="28"/>
              </w:rPr>
              <w:t>大</w:t>
            </w:r>
            <w:r>
              <w:rPr>
                <w:rFonts w:hint="eastAsia" w:ascii="仿宋" w:hAnsi="仿宋" w:eastAsia="仿宋" w:cs="仿宋"/>
                <w:bCs/>
                <w:kern w:val="0"/>
                <w:sz w:val="28"/>
                <w:szCs w:val="28"/>
                <w:lang w:eastAsia="zh-CN"/>
              </w:rPr>
              <w:t>竹县中医院信息安全委托代理服务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采购主要内容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本次采购的服务共计 </w:t>
            </w:r>
            <w:r>
              <w:rPr>
                <w:rFonts w:hint="eastAsia" w:ascii="仿宋" w:hAnsi="仿宋" w:eastAsia="仿宋" w:cs="仿宋"/>
                <w:color w:val="FF0000"/>
                <w:sz w:val="28"/>
                <w:szCs w:val="28"/>
              </w:rPr>
              <w:t xml:space="preserve">1 </w:t>
            </w:r>
            <w:r>
              <w:rPr>
                <w:rFonts w:hint="eastAsia" w:ascii="仿宋" w:hAnsi="仿宋" w:eastAsia="仿宋" w:cs="仿宋"/>
                <w:sz w:val="28"/>
                <w:szCs w:val="28"/>
              </w:rPr>
              <w:t>包，详细内容等详见本</w:t>
            </w:r>
            <w:r>
              <w:rPr>
                <w:rFonts w:hint="eastAsia" w:ascii="仿宋" w:hAnsi="仿宋" w:eastAsia="仿宋" w:cs="仿宋"/>
                <w:sz w:val="28"/>
                <w:szCs w:val="28"/>
                <w:lang w:val="en-US" w:eastAsia="zh-CN"/>
              </w:rPr>
              <w:t>采购</w:t>
            </w:r>
            <w:r>
              <w:rPr>
                <w:rFonts w:hint="eastAsia" w:ascii="仿宋" w:hAnsi="仿宋" w:eastAsia="仿宋" w:cs="仿宋"/>
                <w:sz w:val="28"/>
                <w:szCs w:val="28"/>
              </w:rPr>
              <w:t>文件“第八章 采购项目内容和要求”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采购方式</w:t>
            </w:r>
          </w:p>
        </w:tc>
        <w:tc>
          <w:tcPr>
            <w:tcW w:w="6364" w:type="dxa"/>
            <w:noWrap/>
            <w:vAlign w:val="center"/>
          </w:tcPr>
          <w:p>
            <w:pPr>
              <w:pStyle w:val="33"/>
              <w:spacing w:line="360" w:lineRule="auto"/>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院内采购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项目预算</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最高限价</w:t>
            </w:r>
          </w:p>
        </w:tc>
        <w:tc>
          <w:tcPr>
            <w:tcW w:w="6364" w:type="dxa"/>
            <w:noWrap/>
            <w:vAlign w:val="center"/>
          </w:tcPr>
          <w:p>
            <w:pPr>
              <w:pStyle w:val="22"/>
              <w:spacing w:line="360" w:lineRule="auto"/>
              <w:ind w:firstLine="560"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FF0000"/>
                <w:sz w:val="28"/>
                <w:szCs w:val="28"/>
              </w:rPr>
              <w:t>项目预算：</w:t>
            </w:r>
            <w:r>
              <w:rPr>
                <w:rFonts w:hint="default" w:ascii="仿宋" w:hAnsi="仿宋" w:eastAsia="仿宋" w:cs="仿宋"/>
                <w:color w:val="FF0000"/>
                <w:sz w:val="28"/>
                <w:szCs w:val="28"/>
                <w:lang w:val="en-US"/>
              </w:rPr>
              <w:t>140</w:t>
            </w:r>
            <w:r>
              <w:rPr>
                <w:rFonts w:hint="eastAsia" w:ascii="仿宋" w:hAnsi="仿宋" w:eastAsia="仿宋" w:cs="仿宋"/>
                <w:color w:val="FF0000"/>
                <w:sz w:val="28"/>
                <w:szCs w:val="28"/>
              </w:rPr>
              <w:t>000元（大写：</w:t>
            </w:r>
            <w:r>
              <w:rPr>
                <w:rFonts w:hint="eastAsia" w:ascii="仿宋" w:hAnsi="仿宋" w:eastAsia="仿宋" w:cs="仿宋"/>
                <w:color w:val="FF0000"/>
                <w:sz w:val="28"/>
                <w:szCs w:val="28"/>
                <w:lang w:val="en-US" w:eastAsia="zh-CN"/>
              </w:rPr>
              <w:t>壹</w:t>
            </w:r>
            <w:r>
              <w:rPr>
                <w:rFonts w:hint="eastAsia" w:ascii="仿宋" w:hAnsi="仿宋" w:eastAsia="仿宋" w:cs="仿宋"/>
                <w:color w:val="FF0000"/>
                <w:sz w:val="28"/>
                <w:szCs w:val="28"/>
              </w:rPr>
              <w:t>拾</w:t>
            </w:r>
            <w:r>
              <w:rPr>
                <w:rFonts w:hint="eastAsia" w:ascii="仿宋" w:hAnsi="仿宋" w:eastAsia="仿宋" w:cs="仿宋"/>
                <w:color w:val="FF0000"/>
                <w:sz w:val="28"/>
                <w:szCs w:val="28"/>
                <w:lang w:val="en-US" w:eastAsia="zh-CN"/>
              </w:rPr>
              <w:t>肆</w:t>
            </w:r>
            <w:r>
              <w:rPr>
                <w:rFonts w:hint="eastAsia" w:ascii="仿宋" w:hAnsi="仿宋" w:eastAsia="仿宋" w:cs="仿宋"/>
                <w:color w:val="FF0000"/>
                <w:sz w:val="28"/>
                <w:szCs w:val="28"/>
              </w:rPr>
              <w:t>万元整）。超过项目预算为无效报价。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7</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低于成本价不正当竞争预防措施</w:t>
            </w:r>
          </w:p>
          <w:p>
            <w:pPr>
              <w:pStyle w:val="33"/>
              <w:spacing w:line="360" w:lineRule="auto"/>
              <w:ind w:firstLine="560"/>
              <w:jc w:val="center"/>
              <w:rPr>
                <w:rFonts w:ascii="仿宋" w:hAnsi="仿宋" w:eastAsia="仿宋" w:cs="仿宋"/>
                <w:sz w:val="28"/>
                <w:szCs w:val="28"/>
              </w:rPr>
            </w:pPr>
          </w:p>
        </w:tc>
        <w:tc>
          <w:tcPr>
            <w:tcW w:w="6364" w:type="dxa"/>
            <w:noWrap/>
            <w:vAlign w:val="center"/>
          </w:tcPr>
          <w:p>
            <w:pPr>
              <w:pStyle w:val="33"/>
              <w:spacing w:line="360" w:lineRule="auto"/>
              <w:ind w:firstLine="560"/>
              <w:rPr>
                <w:rFonts w:ascii="仿宋" w:hAnsi="仿宋" w:eastAsia="仿宋" w:cs="仿宋"/>
                <w:sz w:val="28"/>
                <w:szCs w:val="28"/>
                <w:u w:val="single"/>
              </w:rPr>
            </w:pPr>
            <w:r>
              <w:rPr>
                <w:rFonts w:hint="eastAsia" w:ascii="仿宋" w:hAnsi="仿宋" w:eastAsia="仿宋" w:cs="仿宋"/>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u w:val="single"/>
              </w:rPr>
              <w:t>供应商拒绝或者变相拒绝提供有效书面说明或者书面说明不能证明其报价合理性的，采购人应当将其</w:t>
            </w:r>
            <w:r>
              <w:rPr>
                <w:rFonts w:hint="eastAsia" w:ascii="仿宋" w:hAnsi="仿宋" w:eastAsia="仿宋" w:cs="仿宋"/>
                <w:sz w:val="28"/>
                <w:szCs w:val="28"/>
                <w:u w:val="single"/>
                <w:lang w:val="en-US" w:eastAsia="zh-CN"/>
              </w:rPr>
              <w:t>投标</w:t>
            </w:r>
            <w:r>
              <w:rPr>
                <w:rFonts w:hint="eastAsia" w:ascii="仿宋" w:hAnsi="仿宋" w:eastAsia="仿宋" w:cs="仿宋"/>
                <w:sz w:val="28"/>
                <w:szCs w:val="28"/>
                <w:u w:val="single"/>
              </w:rPr>
              <w:t>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8</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 xml:space="preserve">本项目：无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9</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履约保证金的退还</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10</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是否接受联合体</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不接受     </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接受，应满足下列要求：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合同分包</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□允许  ☑不允许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样品测试或</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现场演示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13</w:t>
            </w:r>
          </w:p>
        </w:tc>
        <w:tc>
          <w:tcPr>
            <w:tcW w:w="2005" w:type="dxa"/>
            <w:noWrap/>
            <w:vAlign w:val="center"/>
          </w:tcPr>
          <w:p>
            <w:pPr>
              <w:pStyle w:val="33"/>
              <w:spacing w:line="360" w:lineRule="auto"/>
              <w:ind w:firstLine="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评标方法</w:t>
            </w:r>
          </w:p>
        </w:tc>
        <w:tc>
          <w:tcPr>
            <w:tcW w:w="6364" w:type="dxa"/>
            <w:noWrap/>
            <w:vAlign w:val="center"/>
          </w:tcPr>
          <w:p>
            <w:pPr>
              <w:pStyle w:val="33"/>
              <w:spacing w:line="360" w:lineRule="auto"/>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最低价中标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履约地点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采购人指定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履约期限</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采购文件</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的解释</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w:t>
            </w:r>
            <w:r>
              <w:rPr>
                <w:rFonts w:hint="eastAsia" w:ascii="仿宋" w:hAnsi="仿宋" w:eastAsia="仿宋" w:cs="仿宋"/>
                <w:sz w:val="28"/>
                <w:szCs w:val="28"/>
                <w:lang w:val="en-US" w:eastAsia="zh-CN"/>
              </w:rPr>
              <w:t>采购</w:t>
            </w:r>
            <w:r>
              <w:rPr>
                <w:rFonts w:hint="eastAsia" w:ascii="仿宋" w:hAnsi="仿宋" w:eastAsia="仿宋" w:cs="仿宋"/>
                <w:sz w:val="28"/>
                <w:szCs w:val="28"/>
              </w:rPr>
              <w:t>文件的最终解释权由采购人享有。</w:t>
            </w:r>
            <w:r>
              <w:rPr>
                <w:rFonts w:hint="eastAsia" w:ascii="仿宋" w:hAnsi="仿宋" w:eastAsia="仿宋" w:cs="仿宋"/>
                <w:sz w:val="28"/>
                <w:szCs w:val="28"/>
                <w:lang w:val="en-US" w:eastAsia="zh-CN"/>
              </w:rPr>
              <w:t>采购</w:t>
            </w:r>
            <w:r>
              <w:rPr>
                <w:rFonts w:hint="eastAsia" w:ascii="仿宋" w:hAnsi="仿宋" w:eastAsia="仿宋" w:cs="仿宋"/>
                <w:sz w:val="28"/>
                <w:szCs w:val="28"/>
              </w:rPr>
              <w:t>文件中供应商参加本次遴选活动应当具备的条件和采购项目技术、商务及其他要求等由采购人负责解释。</w:t>
            </w:r>
          </w:p>
        </w:tc>
      </w:tr>
    </w:tbl>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 适用范围</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w:t>
      </w:r>
      <w:r>
        <w:rPr>
          <w:rFonts w:hint="eastAsia" w:ascii="仿宋" w:hAnsi="仿宋" w:eastAsia="仿宋" w:cs="仿宋"/>
          <w:sz w:val="28"/>
          <w:szCs w:val="28"/>
          <w:lang w:val="en-US" w:eastAsia="zh-CN"/>
        </w:rPr>
        <w:t>采购</w:t>
      </w:r>
      <w:r>
        <w:rPr>
          <w:rFonts w:hint="eastAsia" w:ascii="仿宋" w:hAnsi="仿宋" w:eastAsia="仿宋" w:cs="仿宋"/>
          <w:sz w:val="28"/>
          <w:szCs w:val="28"/>
        </w:rPr>
        <w:t>文件仅适用于本次邀请中所叙述的</w:t>
      </w:r>
      <w:r>
        <w:rPr>
          <w:rFonts w:hint="eastAsia" w:ascii="仿宋" w:hAnsi="仿宋" w:eastAsia="仿宋" w:cs="仿宋"/>
          <w:sz w:val="28"/>
          <w:szCs w:val="28"/>
          <w:lang w:val="en-US" w:eastAsia="zh-CN"/>
        </w:rPr>
        <w:t>内容</w:t>
      </w:r>
      <w:r>
        <w:rPr>
          <w:rFonts w:hint="eastAsia" w:ascii="仿宋" w:hAnsi="仿宋" w:eastAsia="仿宋" w:cs="仿宋"/>
          <w:sz w:val="28"/>
          <w:szCs w:val="28"/>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 有关定义</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2.1 “采购人”是</w:t>
      </w:r>
      <w:bookmarkStart w:id="8" w:name="EBcbe43c78da604413a28d81a1df4632e7"/>
      <w:r>
        <w:rPr>
          <w:rFonts w:hint="eastAsia" w:ascii="仿宋" w:hAnsi="仿宋" w:eastAsia="仿宋" w:cs="仿宋"/>
          <w:sz w:val="28"/>
          <w:szCs w:val="28"/>
        </w:rPr>
        <w:t>指大竹县中医院</w:t>
      </w:r>
      <w:bookmarkEnd w:id="8"/>
      <w:r>
        <w:rPr>
          <w:rFonts w:hint="eastAsia" w:ascii="仿宋" w:hAnsi="仿宋" w:eastAsia="仿宋" w:cs="仿宋"/>
          <w:sz w:val="28"/>
          <w:szCs w:val="28"/>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2.2 “供应商”系指报名合格，在采购人报名处获取了</w:t>
      </w:r>
      <w:r>
        <w:rPr>
          <w:rFonts w:hint="eastAsia" w:ascii="仿宋" w:hAnsi="仿宋" w:eastAsia="仿宋" w:cs="仿宋"/>
          <w:sz w:val="28"/>
          <w:szCs w:val="28"/>
          <w:lang w:val="en-US" w:eastAsia="zh-CN"/>
        </w:rPr>
        <w:t>采购</w:t>
      </w:r>
      <w:r>
        <w:rPr>
          <w:rFonts w:hint="eastAsia" w:ascii="仿宋" w:hAnsi="仿宋" w:eastAsia="仿宋" w:cs="仿宋"/>
          <w:sz w:val="28"/>
          <w:szCs w:val="28"/>
        </w:rPr>
        <w:t>文件拟参加投标和向采购人提供货物及相应服务的供应商。</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3</w:t>
      </w:r>
      <w:r>
        <w:rPr>
          <w:rFonts w:hint="eastAsia" w:ascii="仿宋" w:hAnsi="仿宋" w:eastAsia="仿宋" w:cs="仿宋"/>
          <w:sz w:val="28"/>
          <w:szCs w:val="28"/>
          <w:lang w:val="zh-CN"/>
        </w:rPr>
        <w:t xml:space="preserve"> “响应文件”系指</w:t>
      </w:r>
      <w:r>
        <w:rPr>
          <w:rFonts w:hint="eastAsia" w:ascii="仿宋" w:hAnsi="仿宋" w:eastAsia="仿宋" w:cs="仿宋"/>
          <w:sz w:val="28"/>
          <w:szCs w:val="28"/>
        </w:rPr>
        <w:t>按本</w:t>
      </w:r>
      <w:r>
        <w:rPr>
          <w:rFonts w:hint="eastAsia" w:ascii="仿宋" w:hAnsi="仿宋" w:eastAsia="仿宋" w:cs="仿宋"/>
          <w:sz w:val="28"/>
          <w:szCs w:val="28"/>
          <w:lang w:val="en-US" w:eastAsia="zh-CN"/>
        </w:rPr>
        <w:t>采购</w:t>
      </w:r>
      <w:r>
        <w:rPr>
          <w:rFonts w:hint="eastAsia" w:ascii="仿宋" w:hAnsi="仿宋" w:eastAsia="仿宋" w:cs="仿宋"/>
          <w:sz w:val="28"/>
          <w:szCs w:val="28"/>
        </w:rPr>
        <w:t>文件要求</w:t>
      </w:r>
      <w:r>
        <w:rPr>
          <w:rFonts w:hint="eastAsia" w:ascii="仿宋" w:hAnsi="仿宋" w:eastAsia="仿宋" w:cs="仿宋"/>
          <w:sz w:val="28"/>
          <w:szCs w:val="28"/>
          <w:lang w:val="zh-CN"/>
        </w:rPr>
        <w:t>完成编制后，</w:t>
      </w:r>
      <w:r>
        <w:rPr>
          <w:rFonts w:hint="eastAsia" w:ascii="仿宋" w:hAnsi="仿宋" w:eastAsia="仿宋" w:cs="仿宋"/>
          <w:sz w:val="28"/>
          <w:szCs w:val="28"/>
        </w:rPr>
        <w:t>在规定的时间合规密封后</w:t>
      </w:r>
      <w:r>
        <w:rPr>
          <w:rFonts w:hint="eastAsia" w:ascii="仿宋" w:hAnsi="仿宋" w:eastAsia="仿宋" w:cs="仿宋"/>
          <w:sz w:val="28"/>
          <w:szCs w:val="28"/>
          <w:lang w:val="zh-CN"/>
        </w:rPr>
        <w:t>送达开标现场的响应文件。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2.4“报价一览表”</w:t>
      </w:r>
      <w:r>
        <w:rPr>
          <w:rFonts w:hint="eastAsia" w:ascii="仿宋" w:hAnsi="仿宋" w:eastAsia="仿宋" w:cs="仿宋"/>
          <w:sz w:val="28"/>
          <w:szCs w:val="28"/>
          <w:lang w:val="zh-CN"/>
        </w:rPr>
        <w:t>系指</w:t>
      </w:r>
      <w:r>
        <w:rPr>
          <w:rFonts w:hint="eastAsia" w:ascii="仿宋" w:hAnsi="仿宋" w:eastAsia="仿宋" w:cs="仿宋"/>
          <w:sz w:val="28"/>
          <w:szCs w:val="28"/>
        </w:rPr>
        <w:t>符合本</w:t>
      </w:r>
      <w:r>
        <w:rPr>
          <w:rFonts w:hint="eastAsia" w:ascii="仿宋" w:hAnsi="仿宋" w:eastAsia="仿宋" w:cs="仿宋"/>
          <w:sz w:val="28"/>
          <w:szCs w:val="28"/>
          <w:lang w:val="en-US" w:eastAsia="zh-CN"/>
        </w:rPr>
        <w:t>采购</w:t>
      </w:r>
      <w:r>
        <w:rPr>
          <w:rFonts w:hint="eastAsia" w:ascii="仿宋" w:hAnsi="仿宋" w:eastAsia="仿宋" w:cs="仿宋"/>
          <w:sz w:val="28"/>
          <w:szCs w:val="28"/>
        </w:rPr>
        <w:t>文件要求，在规定的时间内合格供应商提交的</w:t>
      </w:r>
      <w:r>
        <w:rPr>
          <w:rFonts w:hint="eastAsia" w:ascii="仿宋" w:hAnsi="仿宋" w:eastAsia="仿宋" w:cs="仿宋"/>
          <w:sz w:val="28"/>
          <w:szCs w:val="28"/>
          <w:lang w:val="en-US" w:eastAsia="zh-CN"/>
        </w:rPr>
        <w:t>密封</w:t>
      </w:r>
      <w:r>
        <w:rPr>
          <w:rFonts w:hint="eastAsia" w:ascii="仿宋" w:hAnsi="仿宋" w:eastAsia="仿宋" w:cs="仿宋"/>
          <w:sz w:val="28"/>
          <w:szCs w:val="28"/>
        </w:rPr>
        <w:t>报价表。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 有关要求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w:t>
      </w:r>
      <w:r>
        <w:rPr>
          <w:rFonts w:hint="eastAsia" w:ascii="仿宋" w:hAnsi="仿宋" w:eastAsia="仿宋" w:cs="仿宋"/>
          <w:sz w:val="28"/>
          <w:szCs w:val="28"/>
          <w:lang w:val="en-US" w:eastAsia="zh-CN"/>
        </w:rPr>
        <w:t>采购</w:t>
      </w:r>
      <w:r>
        <w:rPr>
          <w:rFonts w:hint="eastAsia" w:ascii="仿宋" w:hAnsi="仿宋" w:eastAsia="仿宋" w:cs="仿宋"/>
          <w:sz w:val="28"/>
          <w:szCs w:val="28"/>
        </w:rPr>
        <w:t>的供应商应仔细阅读</w:t>
      </w:r>
      <w:r>
        <w:rPr>
          <w:rFonts w:hint="eastAsia" w:ascii="仿宋" w:hAnsi="仿宋" w:eastAsia="仿宋" w:cs="仿宋"/>
          <w:sz w:val="28"/>
          <w:szCs w:val="28"/>
          <w:lang w:val="en-US" w:eastAsia="zh-CN"/>
        </w:rPr>
        <w:t>采购</w:t>
      </w:r>
      <w:r>
        <w:rPr>
          <w:rFonts w:hint="eastAsia" w:ascii="仿宋" w:hAnsi="仿宋" w:eastAsia="仿宋" w:cs="仿宋"/>
          <w:sz w:val="28"/>
          <w:szCs w:val="28"/>
        </w:rPr>
        <w:t>文件的所有内容，按照</w:t>
      </w:r>
      <w:r>
        <w:rPr>
          <w:rFonts w:hint="eastAsia" w:ascii="仿宋" w:hAnsi="仿宋" w:eastAsia="仿宋" w:cs="仿宋"/>
          <w:sz w:val="28"/>
          <w:szCs w:val="28"/>
          <w:lang w:val="en-US" w:eastAsia="zh-CN"/>
        </w:rPr>
        <w:t>采购</w:t>
      </w:r>
      <w:r>
        <w:rPr>
          <w:rFonts w:hint="eastAsia" w:ascii="仿宋" w:hAnsi="仿宋" w:eastAsia="仿宋" w:cs="仿宋"/>
          <w:sz w:val="28"/>
          <w:szCs w:val="28"/>
        </w:rPr>
        <w:t>文件的要求提供响应文件，并保证所提供的全部资料的真实性和有效性，一经发现有虚假行为的，将取消其参加</w:t>
      </w:r>
      <w:r>
        <w:rPr>
          <w:rFonts w:hint="eastAsia" w:ascii="仿宋" w:hAnsi="仿宋" w:eastAsia="仿宋" w:cs="仿宋"/>
          <w:sz w:val="28"/>
          <w:szCs w:val="28"/>
          <w:lang w:val="en-US" w:eastAsia="zh-CN"/>
        </w:rPr>
        <w:t>采购</w:t>
      </w:r>
      <w:r>
        <w:rPr>
          <w:rFonts w:hint="eastAsia" w:ascii="仿宋" w:hAnsi="仿宋" w:eastAsia="仿宋" w:cs="仿宋"/>
          <w:sz w:val="28"/>
          <w:szCs w:val="28"/>
        </w:rPr>
        <w:t>或成交资格，并承担相应的法律责任。</w:t>
      </w:r>
    </w:p>
    <w:p>
      <w:pPr>
        <w:pStyle w:val="33"/>
        <w:spacing w:line="360" w:lineRule="auto"/>
        <w:ind w:firstLine="0" w:firstLineChars="0"/>
        <w:rPr>
          <w:rFonts w:ascii="仿宋" w:hAnsi="仿宋" w:eastAsia="仿宋" w:cs="仿宋"/>
          <w:b/>
          <w:sz w:val="28"/>
          <w:szCs w:val="28"/>
        </w:rPr>
      </w:pPr>
    </w:p>
    <w:p>
      <w:pPr>
        <w:pStyle w:val="33"/>
        <w:spacing w:line="360" w:lineRule="auto"/>
        <w:ind w:firstLine="562"/>
        <w:jc w:val="center"/>
        <w:rPr>
          <w:rFonts w:ascii="仿宋" w:hAnsi="仿宋" w:eastAsia="仿宋" w:cs="仿宋"/>
          <w:bCs/>
          <w:sz w:val="28"/>
          <w:szCs w:val="28"/>
          <w:highlight w:val="white"/>
        </w:rPr>
      </w:pPr>
      <w:r>
        <w:rPr>
          <w:rFonts w:hint="eastAsia" w:ascii="仿宋" w:hAnsi="仿宋" w:eastAsia="仿宋" w:cs="仿宋"/>
          <w:b/>
          <w:sz w:val="28"/>
          <w:szCs w:val="28"/>
          <w:highlight w:val="white"/>
        </w:rPr>
        <w:t>第三章 响应文件</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（一）响应文件的编制和签署</w:t>
      </w:r>
    </w:p>
    <w:p>
      <w:pPr>
        <w:adjustRightInd w:val="0"/>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1、参加</w:t>
      </w:r>
      <w:r>
        <w:rPr>
          <w:rFonts w:hint="eastAsia" w:ascii="仿宋" w:hAnsi="仿宋" w:eastAsia="仿宋" w:cs="仿宋"/>
          <w:sz w:val="28"/>
          <w:szCs w:val="28"/>
          <w:lang w:val="en-US" w:eastAsia="zh-CN"/>
        </w:rPr>
        <w:t>采购</w:t>
      </w:r>
      <w:r>
        <w:rPr>
          <w:rFonts w:hint="eastAsia" w:ascii="仿宋" w:hAnsi="仿宋" w:eastAsia="仿宋" w:cs="仿宋"/>
          <w:sz w:val="28"/>
          <w:szCs w:val="28"/>
        </w:rPr>
        <w:t>的供应商应按照</w:t>
      </w:r>
      <w:r>
        <w:rPr>
          <w:rFonts w:hint="eastAsia" w:ascii="仿宋" w:hAnsi="仿宋" w:eastAsia="仿宋" w:cs="仿宋"/>
          <w:sz w:val="28"/>
          <w:szCs w:val="28"/>
          <w:lang w:val="en-US" w:eastAsia="zh-CN"/>
        </w:rPr>
        <w:t>采购</w:t>
      </w:r>
      <w:r>
        <w:rPr>
          <w:rFonts w:hint="eastAsia" w:ascii="仿宋" w:hAnsi="仿宋" w:eastAsia="仿宋" w:cs="仿宋"/>
          <w:sz w:val="28"/>
          <w:szCs w:val="28"/>
        </w:rPr>
        <w:t>文件的规定和要求编制响应文件。</w:t>
      </w:r>
      <w:r>
        <w:rPr>
          <w:rFonts w:hint="eastAsia" w:ascii="仿宋" w:hAnsi="仿宋" w:eastAsia="仿宋" w:cs="仿宋"/>
          <w:sz w:val="28"/>
          <w:szCs w:val="28"/>
          <w:highlight w:val="white"/>
          <w:lang w:val="zh-CN"/>
        </w:rPr>
        <w:t>供应商编写的响应文件应包括下列部分：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1.1 资格部分</w:t>
      </w:r>
      <w:r>
        <w:rPr>
          <w:rFonts w:hint="eastAsia" w:ascii="仿宋" w:hAnsi="仿宋" w:eastAsia="仿宋" w:cs="仿宋"/>
          <w:sz w:val="28"/>
          <w:szCs w:val="28"/>
          <w:highlight w:val="white"/>
          <w:lang w:val="zh-CN"/>
        </w:rPr>
        <w:t>：</w:t>
      </w:r>
      <w:r>
        <w:rPr>
          <w:rFonts w:hint="eastAsia" w:ascii="仿宋" w:hAnsi="仿宋" w:eastAsia="仿宋" w:cs="仿宋"/>
          <w:sz w:val="28"/>
          <w:szCs w:val="28"/>
          <w:highlight w:val="white"/>
        </w:rPr>
        <w:t>供应商按照</w:t>
      </w:r>
      <w:r>
        <w:rPr>
          <w:rFonts w:hint="eastAsia" w:ascii="仿宋" w:hAnsi="仿宋" w:eastAsia="仿宋" w:cs="仿宋"/>
          <w:sz w:val="28"/>
          <w:szCs w:val="28"/>
          <w:lang w:val="en-US" w:eastAsia="zh-CN"/>
        </w:rPr>
        <w:t>采购</w:t>
      </w:r>
      <w:r>
        <w:rPr>
          <w:rFonts w:hint="eastAsia" w:ascii="仿宋" w:hAnsi="仿宋" w:eastAsia="仿宋" w:cs="仿宋"/>
          <w:sz w:val="28"/>
          <w:szCs w:val="28"/>
          <w:highlight w:val="white"/>
        </w:rPr>
        <w:t>文件要求提供的有关资质资格证明文件。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1.2其他</w:t>
      </w:r>
      <w:r>
        <w:rPr>
          <w:rFonts w:hint="eastAsia" w:ascii="仿宋" w:hAnsi="仿宋" w:eastAsia="仿宋" w:cs="仿宋"/>
          <w:sz w:val="28"/>
          <w:szCs w:val="28"/>
          <w:highlight w:val="white"/>
          <w:lang w:val="zh-CN"/>
        </w:rPr>
        <w:t>部分：供应商按照</w:t>
      </w:r>
      <w:r>
        <w:rPr>
          <w:rFonts w:hint="eastAsia" w:ascii="仿宋" w:hAnsi="仿宋" w:eastAsia="仿宋" w:cs="仿宋"/>
          <w:sz w:val="28"/>
          <w:szCs w:val="28"/>
          <w:lang w:val="en-US" w:eastAsia="zh-CN"/>
        </w:rPr>
        <w:t>采购</w:t>
      </w:r>
      <w:r>
        <w:rPr>
          <w:rFonts w:hint="eastAsia" w:ascii="仿宋" w:hAnsi="仿宋" w:eastAsia="仿宋" w:cs="仿宋"/>
          <w:sz w:val="28"/>
          <w:szCs w:val="28"/>
          <w:highlight w:val="white"/>
          <w:lang w:val="zh-CN"/>
        </w:rPr>
        <w:t>文件要求做出的技术、</w:t>
      </w:r>
      <w:r>
        <w:rPr>
          <w:rFonts w:hint="eastAsia" w:ascii="仿宋" w:hAnsi="仿宋" w:eastAsia="仿宋" w:cs="仿宋"/>
          <w:sz w:val="28"/>
          <w:szCs w:val="28"/>
          <w:highlight w:val="white"/>
        </w:rPr>
        <w:t>服务、商务要求，</w:t>
      </w:r>
      <w:r>
        <w:rPr>
          <w:rFonts w:hint="eastAsia" w:ascii="仿宋" w:hAnsi="仿宋" w:eastAsia="仿宋" w:cs="仿宋"/>
          <w:sz w:val="28"/>
          <w:szCs w:val="28"/>
          <w:highlight w:val="white"/>
          <w:lang w:val="zh-CN"/>
        </w:rPr>
        <w:t>应答、</w:t>
      </w:r>
      <w:r>
        <w:rPr>
          <w:rFonts w:hint="eastAsia" w:ascii="仿宋" w:hAnsi="仿宋" w:eastAsia="仿宋" w:cs="仿宋"/>
          <w:sz w:val="28"/>
          <w:szCs w:val="28"/>
          <w:highlight w:val="white"/>
        </w:rPr>
        <w:t>承诺等</w:t>
      </w:r>
      <w:r>
        <w:rPr>
          <w:rFonts w:hint="eastAsia" w:ascii="仿宋" w:hAnsi="仿宋" w:eastAsia="仿宋" w:cs="仿宋"/>
          <w:sz w:val="28"/>
          <w:szCs w:val="28"/>
          <w:highlight w:val="white"/>
          <w:lang w:val="zh-CN"/>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lang w:val="zh-CN"/>
        </w:rPr>
        <w:t>2、</w:t>
      </w:r>
      <w:r>
        <w:rPr>
          <w:rFonts w:hint="eastAsia" w:ascii="仿宋" w:hAnsi="仿宋" w:eastAsia="仿宋" w:cs="仿宋"/>
          <w:sz w:val="28"/>
          <w:szCs w:val="28"/>
        </w:rPr>
        <w:t>响应文件需用不褪色、不变质的墨水书写或打印，在规定签字盖章处逐一签署或盖章。响应文件如有修改错漏处，必须由供应商的法定代表人或其授权代表签字或盖供应商公章。字迹潦草、表达不清、未按要求填写或可能导致非唯一理解的响应文件可能被视为无效报价。</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3、响应文件逐页编目编码并</w:t>
      </w:r>
      <w:r>
        <w:rPr>
          <w:rFonts w:hint="eastAsia" w:ascii="仿宋" w:hAnsi="仿宋" w:eastAsia="仿宋" w:cs="仿宋"/>
          <w:sz w:val="28"/>
          <w:szCs w:val="28"/>
          <w:bdr w:val="single" w:color="auto" w:sz="4" w:space="0"/>
        </w:rPr>
        <w:t>胶装</w:t>
      </w:r>
      <w:r>
        <w:rPr>
          <w:rFonts w:hint="eastAsia" w:ascii="仿宋" w:hAnsi="仿宋" w:eastAsia="仿宋" w:cs="仿宋"/>
          <w:sz w:val="28"/>
          <w:szCs w:val="28"/>
        </w:rPr>
        <w:t>成册，每本响应文件装订方式应为左侧装订。</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3.1、响应文件包括（但不限于）资格性材料部分以下内容：</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第六、七章“</w:t>
      </w:r>
      <w:r>
        <w:rPr>
          <w:rFonts w:hint="eastAsia" w:ascii="仿宋" w:hAnsi="仿宋" w:eastAsia="仿宋" w:cs="仿宋"/>
          <w:sz w:val="28"/>
          <w:szCs w:val="28"/>
          <w:u w:val="single"/>
        </w:rPr>
        <w:t>供应商应当提供的资格证明材料</w:t>
      </w:r>
      <w:r>
        <w:rPr>
          <w:rFonts w:hint="eastAsia" w:ascii="仿宋" w:hAnsi="仿宋" w:eastAsia="仿宋" w:cs="仿宋"/>
          <w:sz w:val="28"/>
          <w:szCs w:val="28"/>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3.2、响应文件包括（但不限于）技术、服务性部分以下内容：</w:t>
      </w:r>
    </w:p>
    <w:p>
      <w:pPr>
        <w:spacing w:line="360" w:lineRule="auto"/>
        <w:ind w:firstLine="630" w:firstLineChars="225"/>
        <w:rPr>
          <w:rFonts w:ascii="仿宋" w:hAnsi="仿宋" w:eastAsia="仿宋" w:cs="仿宋"/>
          <w:sz w:val="28"/>
          <w:szCs w:val="28"/>
        </w:rPr>
      </w:pPr>
      <w:r>
        <w:rPr>
          <w:rFonts w:hint="eastAsia" w:ascii="仿宋" w:hAnsi="仿宋" w:eastAsia="仿宋" w:cs="仿宋"/>
          <w:sz w:val="28"/>
          <w:szCs w:val="28"/>
        </w:rPr>
        <w:t>按照</w:t>
      </w:r>
      <w:r>
        <w:rPr>
          <w:rFonts w:hint="eastAsia" w:ascii="仿宋" w:hAnsi="仿宋" w:eastAsia="仿宋" w:cs="仿宋"/>
          <w:sz w:val="28"/>
          <w:szCs w:val="28"/>
          <w:lang w:val="en-US" w:eastAsia="zh-CN"/>
        </w:rPr>
        <w:t>采购</w:t>
      </w:r>
      <w:r>
        <w:rPr>
          <w:rFonts w:hint="eastAsia" w:ascii="仿宋" w:hAnsi="仿宋" w:eastAsia="仿宋" w:cs="仿宋"/>
          <w:sz w:val="28"/>
          <w:szCs w:val="28"/>
        </w:rPr>
        <w:t>文件“</w:t>
      </w:r>
      <w:r>
        <w:rPr>
          <w:rFonts w:hint="eastAsia" w:ascii="仿宋" w:hAnsi="仿宋" w:eastAsia="仿宋" w:cs="仿宋"/>
          <w:sz w:val="28"/>
          <w:szCs w:val="28"/>
          <w:u w:val="single"/>
        </w:rPr>
        <w:t>第九章 响应文件相关文书格式</w:t>
      </w:r>
      <w:r>
        <w:rPr>
          <w:rFonts w:hint="eastAsia" w:ascii="仿宋" w:hAnsi="仿宋" w:eastAsia="仿宋" w:cs="仿宋"/>
          <w:sz w:val="28"/>
          <w:szCs w:val="28"/>
        </w:rPr>
        <w:t>”的响应文件封面模板和“附件”1-7要求提供的各报价文书，按附件格式响应编制响应文件，并签字加盖供应商公章。</w:t>
      </w:r>
    </w:p>
    <w:p>
      <w:pPr>
        <w:pStyle w:val="8"/>
        <w:spacing w:line="360" w:lineRule="auto"/>
        <w:ind w:firstLine="540"/>
        <w:rPr>
          <w:rFonts w:ascii="仿宋" w:hAnsi="仿宋" w:eastAsia="仿宋" w:cs="仿宋"/>
          <w:sz w:val="28"/>
          <w:szCs w:val="28"/>
        </w:rPr>
      </w:pPr>
      <w:r>
        <w:rPr>
          <w:rFonts w:hint="eastAsia" w:ascii="仿宋" w:hAnsi="仿宋" w:eastAsia="仿宋" w:cs="仿宋"/>
          <w:sz w:val="28"/>
          <w:szCs w:val="28"/>
        </w:rPr>
        <w:t>以上要求资料必须据实提供，不得有实质性遗漏，如</w:t>
      </w:r>
      <w:r>
        <w:rPr>
          <w:rFonts w:hint="eastAsia" w:ascii="仿宋" w:hAnsi="仿宋" w:eastAsia="仿宋" w:cs="仿宋"/>
          <w:sz w:val="28"/>
          <w:szCs w:val="28"/>
          <w:lang w:val="en-US" w:eastAsia="zh-CN"/>
        </w:rPr>
        <w:t>采购</w:t>
      </w:r>
      <w:r>
        <w:rPr>
          <w:rFonts w:hint="eastAsia" w:ascii="仿宋" w:hAnsi="仿宋" w:eastAsia="仿宋" w:cs="仿宋"/>
          <w:sz w:val="28"/>
          <w:szCs w:val="28"/>
        </w:rPr>
        <w:t>文件中提供了统一格式，应按格式要求准备文件,否则被视为没有实质性响应</w:t>
      </w:r>
      <w:r>
        <w:rPr>
          <w:rFonts w:hint="eastAsia" w:ascii="仿宋" w:hAnsi="仿宋" w:eastAsia="仿宋" w:cs="仿宋"/>
          <w:sz w:val="28"/>
          <w:szCs w:val="28"/>
          <w:lang w:val="en-US" w:eastAsia="zh-CN"/>
        </w:rPr>
        <w:t>采购</w:t>
      </w:r>
      <w:r>
        <w:rPr>
          <w:rFonts w:hint="eastAsia" w:ascii="仿宋" w:hAnsi="仿宋" w:eastAsia="仿宋" w:cs="仿宋"/>
          <w:sz w:val="28"/>
          <w:szCs w:val="28"/>
        </w:rPr>
        <w:t>文件要求。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4、响应文件统一用A4幅面纸。</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（二）响应文件的密封及递交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1、响应文件须密封送达</w:t>
      </w:r>
      <w:r>
        <w:rPr>
          <w:rFonts w:hint="eastAsia" w:ascii="仿宋" w:hAnsi="仿宋" w:eastAsia="仿宋" w:cs="仿宋"/>
          <w:sz w:val="28"/>
          <w:szCs w:val="28"/>
          <w:lang w:val="en-US" w:eastAsia="zh-CN"/>
        </w:rPr>
        <w:t>采购</w:t>
      </w:r>
      <w:r>
        <w:rPr>
          <w:rFonts w:hint="eastAsia" w:ascii="仿宋" w:hAnsi="仿宋" w:eastAsia="仿宋" w:cs="仿宋"/>
          <w:sz w:val="28"/>
          <w:szCs w:val="28"/>
        </w:rPr>
        <w:t>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pPr>
        <w:pStyle w:val="33"/>
        <w:spacing w:line="360" w:lineRule="auto"/>
        <w:ind w:firstLine="560"/>
        <w:rPr>
          <w:rFonts w:ascii="仿宋" w:hAnsi="仿宋" w:eastAsia="仿宋" w:cs="仿宋"/>
          <w:bCs/>
          <w:sz w:val="28"/>
          <w:szCs w:val="28"/>
          <w:highlight w:val="white"/>
          <w:lang w:val="zh-CN"/>
        </w:rPr>
      </w:pPr>
      <w:r>
        <w:rPr>
          <w:rFonts w:hint="eastAsia" w:ascii="仿宋" w:hAnsi="仿宋" w:eastAsia="仿宋" w:cs="仿宋"/>
          <w:sz w:val="28"/>
          <w:szCs w:val="28"/>
        </w:rPr>
        <w:t>2、</w:t>
      </w:r>
      <w:r>
        <w:rPr>
          <w:rFonts w:hint="eastAsia" w:ascii="仿宋" w:hAnsi="仿宋" w:eastAsia="仿宋" w:cs="仿宋"/>
          <w:bCs/>
          <w:sz w:val="28"/>
          <w:szCs w:val="28"/>
          <w:highlight w:val="white"/>
          <w:lang w:val="zh-CN"/>
        </w:rPr>
        <w:t>供应商必须在</w:t>
      </w:r>
      <w:r>
        <w:rPr>
          <w:rFonts w:hint="eastAsia" w:ascii="仿宋" w:hAnsi="仿宋" w:eastAsia="仿宋" w:cs="仿宋"/>
          <w:bCs/>
          <w:sz w:val="28"/>
          <w:szCs w:val="28"/>
          <w:highlight w:val="white"/>
        </w:rPr>
        <w:t>开标</w:t>
      </w:r>
      <w:r>
        <w:rPr>
          <w:rFonts w:hint="eastAsia" w:ascii="仿宋" w:hAnsi="仿宋" w:eastAsia="仿宋" w:cs="仿宋"/>
          <w:bCs/>
          <w:sz w:val="28"/>
          <w:szCs w:val="28"/>
          <w:highlight w:val="white"/>
          <w:lang w:val="zh-CN"/>
        </w:rPr>
        <w:t>截止时间前将</w:t>
      </w:r>
      <w:r>
        <w:rPr>
          <w:rFonts w:hint="eastAsia" w:ascii="仿宋" w:hAnsi="仿宋" w:eastAsia="仿宋" w:cs="仿宋"/>
          <w:bCs/>
          <w:sz w:val="28"/>
          <w:szCs w:val="28"/>
          <w:highlight w:val="white"/>
        </w:rPr>
        <w:t>按规定密封的响应文件现场递交至规定的开标地点，</w:t>
      </w:r>
      <w:r>
        <w:rPr>
          <w:rFonts w:hint="eastAsia" w:ascii="仿宋" w:hAnsi="仿宋" w:eastAsia="仿宋" w:cs="仿宋"/>
          <w:bCs/>
          <w:sz w:val="28"/>
          <w:szCs w:val="28"/>
          <w:highlight w:val="white"/>
          <w:lang w:val="zh-CN"/>
        </w:rPr>
        <w:t>逾期送达或者未按照规定送达，视为</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放弃。</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本次</w:t>
      </w:r>
      <w:r>
        <w:rPr>
          <w:rFonts w:hint="eastAsia" w:ascii="仿宋" w:hAnsi="仿宋" w:eastAsia="仿宋" w:cs="仿宋"/>
          <w:bCs/>
          <w:sz w:val="28"/>
          <w:szCs w:val="28"/>
          <w:highlight w:val="white"/>
        </w:rPr>
        <w:t>采购</w:t>
      </w:r>
      <w:r>
        <w:rPr>
          <w:rFonts w:hint="eastAsia" w:ascii="仿宋" w:hAnsi="仿宋" w:eastAsia="仿宋" w:cs="仿宋"/>
          <w:bCs/>
          <w:sz w:val="28"/>
          <w:szCs w:val="28"/>
          <w:highlight w:val="white"/>
          <w:lang w:val="zh-CN"/>
        </w:rPr>
        <w:t>不接受邮寄的响应文件。</w:t>
      </w:r>
    </w:p>
    <w:p>
      <w:pPr>
        <w:spacing w:line="360" w:lineRule="auto"/>
        <w:rPr>
          <w:rFonts w:ascii="仿宋" w:hAnsi="仿宋" w:eastAsia="仿宋" w:cs="仿宋"/>
          <w:sz w:val="28"/>
          <w:szCs w:val="28"/>
        </w:rPr>
      </w:pPr>
    </w:p>
    <w:p>
      <w:pPr>
        <w:pStyle w:val="4"/>
        <w:spacing w:line="360" w:lineRule="auto"/>
        <w:ind w:firstLine="0" w:firstLineChars="0"/>
        <w:rPr>
          <w:rFonts w:ascii="仿宋" w:hAnsi="仿宋" w:eastAsia="仿宋" w:cs="仿宋"/>
          <w:sz w:val="28"/>
          <w:szCs w:val="28"/>
        </w:rPr>
      </w:pPr>
      <w:r>
        <w:rPr>
          <w:rFonts w:hint="eastAsia" w:ascii="仿宋" w:hAnsi="仿宋" w:eastAsia="仿宋" w:cs="仿宋"/>
          <w:sz w:val="28"/>
          <w:szCs w:val="28"/>
        </w:rPr>
        <w:t xml:space="preserve">第四章  </w:t>
      </w:r>
      <w:r>
        <w:rPr>
          <w:rFonts w:hint="eastAsia" w:ascii="仿宋" w:hAnsi="仿宋" w:eastAsia="仿宋" w:cs="仿宋"/>
          <w:sz w:val="28"/>
          <w:szCs w:val="28"/>
          <w:lang w:val="en-US" w:eastAsia="zh-CN"/>
        </w:rPr>
        <w:t>投标</w:t>
      </w:r>
      <w:r>
        <w:rPr>
          <w:rFonts w:hint="eastAsia" w:ascii="仿宋" w:hAnsi="仿宋" w:eastAsia="仿宋" w:cs="仿宋"/>
          <w:sz w:val="28"/>
          <w:szCs w:val="28"/>
        </w:rPr>
        <w:t>活动程序和成交标准</w:t>
      </w:r>
    </w:p>
    <w:p>
      <w:pPr>
        <w:spacing w:line="360" w:lineRule="auto"/>
        <w:ind w:firstLine="630" w:firstLineChars="224"/>
        <w:rPr>
          <w:rFonts w:ascii="仿宋" w:hAnsi="仿宋" w:eastAsia="仿宋" w:cs="仿宋"/>
          <w:b/>
          <w:bCs/>
          <w:sz w:val="28"/>
          <w:szCs w:val="28"/>
        </w:rPr>
      </w:pPr>
      <w:r>
        <w:rPr>
          <w:rFonts w:hint="eastAsia" w:ascii="仿宋" w:hAnsi="仿宋" w:eastAsia="仿宋" w:cs="仿宋"/>
          <w:b/>
          <w:bCs/>
          <w:sz w:val="28"/>
          <w:szCs w:val="28"/>
        </w:rPr>
        <w:t>（一）总流程概要一览</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1、供应商报名。</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2、开标当日，供应商按时递交响应文件、样品（如有）。</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3、开标合格供应商满足3家及以上，采购人对开标合格的供应商的样品（如有）进行实质性审查。</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4、样品合格供应商满足3家及以上，采购人对样品合格的供应商的“响应文件”进行资格、技术、服务、商务要求等进行实质性审查，是否满足</w:t>
      </w:r>
      <w:r>
        <w:rPr>
          <w:rFonts w:hint="eastAsia" w:ascii="仿宋" w:hAnsi="仿宋" w:eastAsia="仿宋" w:cs="仿宋"/>
          <w:sz w:val="28"/>
          <w:szCs w:val="28"/>
          <w:lang w:val="en-US" w:eastAsia="zh-CN"/>
        </w:rPr>
        <w:t>采购</w:t>
      </w:r>
      <w:r>
        <w:rPr>
          <w:rFonts w:hint="eastAsia" w:ascii="仿宋" w:hAnsi="仿宋" w:eastAsia="仿宋" w:cs="仿宋"/>
          <w:sz w:val="28"/>
          <w:szCs w:val="28"/>
        </w:rPr>
        <w:t>文件规定要求。</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5、“响应文件”实质性响应通过的供应商，且合格供应商满足3家及以上，采购人要求合格的供应商进行现场报价，供应商现场填写“报价一览表”。</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6、采购人根据符合采购需求、质量和服务相等报价最低的原则，按照供应商的报价由低到高排序成交候选供应商名单，并由采购人确定顺序第1名的，为成交供应商。</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7、供应商报价相同的，以抽签方式确定成交候选供应商顺序。</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8、评审结果在</w:t>
      </w:r>
      <w:r>
        <w:rPr>
          <w:rFonts w:hint="eastAsia" w:ascii="仿宋" w:hAnsi="仿宋" w:eastAsia="仿宋" w:cs="仿宋"/>
          <w:color w:val="000000"/>
          <w:spacing w:val="-2"/>
          <w:sz w:val="28"/>
          <w:szCs w:val="28"/>
        </w:rPr>
        <w:t>大竹县中医院官网上</w:t>
      </w:r>
      <w:r>
        <w:rPr>
          <w:rFonts w:hint="eastAsia" w:ascii="仿宋" w:hAnsi="仿宋" w:eastAsia="仿宋" w:cs="仿宋"/>
          <w:sz w:val="28"/>
          <w:szCs w:val="28"/>
        </w:rPr>
        <w:t>公</w:t>
      </w:r>
      <w:r>
        <w:rPr>
          <w:rFonts w:hint="eastAsia" w:ascii="仿宋" w:hAnsi="仿宋" w:eastAsia="仿宋" w:cs="仿宋"/>
          <w:color w:val="000000"/>
          <w:sz w:val="28"/>
          <w:szCs w:val="28"/>
        </w:rPr>
        <w:t>示</w:t>
      </w:r>
      <w:r>
        <w:rPr>
          <w:rFonts w:hint="eastAsia" w:ascii="仿宋" w:hAnsi="仿宋" w:eastAsia="仿宋" w:cs="仿宋"/>
          <w:sz w:val="28"/>
          <w:szCs w:val="28"/>
        </w:rPr>
        <w:t>，供应商对评审结果有异议的，可提出书面质疑。</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9、成交供应商接到采购人中标通知后，20日内来院签订合同，逾期未到者，按弃权处理。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highlight w:val="white"/>
        </w:rPr>
        <w:t>（二）开标细则</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1、开标在</w:t>
      </w:r>
      <w:r>
        <w:rPr>
          <w:rFonts w:hint="eastAsia" w:ascii="仿宋" w:hAnsi="仿宋" w:eastAsia="仿宋" w:cs="仿宋"/>
          <w:sz w:val="28"/>
          <w:szCs w:val="28"/>
          <w:lang w:val="en-US" w:eastAsia="zh-CN"/>
        </w:rPr>
        <w:t>采购</w:t>
      </w:r>
      <w:r>
        <w:rPr>
          <w:rFonts w:hint="eastAsia" w:ascii="仿宋" w:hAnsi="仿宋" w:eastAsia="仿宋" w:cs="仿宋"/>
          <w:sz w:val="28"/>
          <w:szCs w:val="28"/>
          <w:highlight w:val="white"/>
        </w:rPr>
        <w:t>文件规定的时间和地点进行，采购人、供应商须派代表参加并签到以证明其出席。开标由采购人主持、供应商代表参加。</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2、</w:t>
      </w:r>
      <w:r>
        <w:rPr>
          <w:rFonts w:hint="eastAsia" w:ascii="仿宋" w:hAnsi="仿宋" w:eastAsia="仿宋" w:cs="仿宋"/>
          <w:bCs/>
          <w:sz w:val="28"/>
          <w:szCs w:val="28"/>
          <w:highlight w:val="white"/>
          <w:lang w:val="zh-CN"/>
        </w:rPr>
        <w:t>开标时，</w:t>
      </w:r>
      <w:r>
        <w:rPr>
          <w:rFonts w:hint="eastAsia" w:ascii="仿宋" w:hAnsi="仿宋" w:eastAsia="仿宋" w:cs="仿宋"/>
          <w:bCs/>
          <w:sz w:val="28"/>
          <w:szCs w:val="28"/>
          <w:highlight w:val="white"/>
        </w:rPr>
        <w:t>可能</w:t>
      </w:r>
      <w:r>
        <w:rPr>
          <w:rFonts w:hint="eastAsia" w:ascii="仿宋" w:hAnsi="仿宋" w:eastAsia="仿宋" w:cs="仿宋"/>
          <w:bCs/>
          <w:sz w:val="28"/>
          <w:szCs w:val="28"/>
          <w:highlight w:val="white"/>
          <w:lang w:val="zh-CN"/>
        </w:rPr>
        <w:t>根据具体情况邀请有关监督管理部门对开标活动进行现场监督。</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开标会主持人按照</w:t>
      </w:r>
      <w:r>
        <w:rPr>
          <w:rFonts w:hint="eastAsia" w:ascii="仿宋" w:hAnsi="仿宋" w:eastAsia="仿宋" w:cs="仿宋"/>
          <w:sz w:val="28"/>
          <w:szCs w:val="28"/>
          <w:lang w:val="en-US" w:eastAsia="zh-CN"/>
        </w:rPr>
        <w:t>采购</w:t>
      </w:r>
      <w:r>
        <w:rPr>
          <w:rFonts w:hint="eastAsia" w:ascii="仿宋" w:hAnsi="仿宋" w:eastAsia="仿宋" w:cs="仿宋"/>
          <w:bCs/>
          <w:sz w:val="28"/>
          <w:szCs w:val="28"/>
          <w:highlight w:val="white"/>
          <w:lang w:val="zh-CN"/>
        </w:rPr>
        <w:t>文件规定的开标时间宣布开标，开标将按以下程序进行：</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3.1</w:t>
      </w:r>
      <w:r>
        <w:rPr>
          <w:rFonts w:hint="eastAsia" w:ascii="仿宋" w:hAnsi="仿宋" w:eastAsia="仿宋" w:cs="仿宋"/>
          <w:bCs/>
          <w:sz w:val="28"/>
          <w:szCs w:val="28"/>
          <w:highlight w:val="white"/>
          <w:lang w:val="zh-CN"/>
        </w:rPr>
        <w:t>宣布开标会开始。主持人当众宣布参加开标会</w:t>
      </w:r>
      <w:r>
        <w:rPr>
          <w:rFonts w:hint="eastAsia" w:ascii="仿宋" w:hAnsi="仿宋" w:eastAsia="仿宋" w:cs="仿宋"/>
          <w:bCs/>
          <w:sz w:val="28"/>
          <w:szCs w:val="28"/>
          <w:highlight w:val="white"/>
        </w:rPr>
        <w:t>的工作人员</w:t>
      </w:r>
      <w:r>
        <w:rPr>
          <w:rFonts w:hint="eastAsia" w:ascii="仿宋" w:hAnsi="仿宋" w:eastAsia="仿宋" w:cs="仿宋"/>
          <w:bCs/>
          <w:sz w:val="28"/>
          <w:szCs w:val="28"/>
          <w:highlight w:val="white"/>
          <w:lang w:val="zh-CN"/>
        </w:rPr>
        <w:t>、现场监督人员，根据“供应商</w:t>
      </w:r>
      <w:r>
        <w:rPr>
          <w:rFonts w:hint="eastAsia" w:ascii="仿宋" w:hAnsi="仿宋" w:eastAsia="仿宋" w:cs="仿宋"/>
          <w:bCs/>
          <w:sz w:val="28"/>
          <w:szCs w:val="28"/>
          <w:highlight w:val="white"/>
        </w:rPr>
        <w:t>报名表</w:t>
      </w:r>
      <w:r>
        <w:rPr>
          <w:rFonts w:hint="eastAsia" w:ascii="仿宋" w:hAnsi="仿宋" w:eastAsia="仿宋" w:cs="仿宋"/>
          <w:bCs/>
          <w:sz w:val="28"/>
          <w:szCs w:val="28"/>
          <w:highlight w:val="white"/>
          <w:lang w:val="zh-CN"/>
        </w:rPr>
        <w:t>”和</w:t>
      </w:r>
      <w:r>
        <w:rPr>
          <w:rFonts w:hint="eastAsia" w:ascii="仿宋" w:hAnsi="仿宋" w:eastAsia="仿宋" w:cs="仿宋"/>
          <w:bCs/>
          <w:sz w:val="28"/>
          <w:szCs w:val="28"/>
          <w:highlight w:val="white"/>
        </w:rPr>
        <w:t>供应商签到情况，宣读参加</w:t>
      </w:r>
      <w:r>
        <w:rPr>
          <w:rFonts w:hint="eastAsia" w:ascii="仿宋" w:hAnsi="仿宋" w:eastAsia="仿宋" w:cs="仿宋"/>
          <w:bCs/>
          <w:sz w:val="28"/>
          <w:szCs w:val="28"/>
          <w:highlight w:val="white"/>
          <w:lang w:val="zh-CN"/>
        </w:rPr>
        <w:t>投标的供应商名单。宣布会场纪律和有关注意事项。</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3.2</w:t>
      </w:r>
      <w:r>
        <w:rPr>
          <w:rFonts w:hint="eastAsia" w:ascii="仿宋" w:hAnsi="仿宋" w:eastAsia="仿宋" w:cs="仿宋"/>
          <w:bCs/>
          <w:sz w:val="28"/>
          <w:szCs w:val="28"/>
          <w:highlight w:val="white"/>
          <w:lang w:val="zh-CN"/>
        </w:rPr>
        <w:t>开标时，由供应商对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情况进行</w:t>
      </w:r>
      <w:r>
        <w:rPr>
          <w:rFonts w:hint="eastAsia" w:ascii="仿宋" w:hAnsi="仿宋" w:eastAsia="仿宋" w:cs="仿宋"/>
          <w:bCs/>
          <w:sz w:val="28"/>
          <w:szCs w:val="28"/>
          <w:highlight w:val="white"/>
        </w:rPr>
        <w:t>互相</w:t>
      </w:r>
      <w:r>
        <w:rPr>
          <w:rFonts w:hint="eastAsia" w:ascii="仿宋" w:hAnsi="仿宋" w:eastAsia="仿宋" w:cs="仿宋"/>
          <w:bCs/>
          <w:sz w:val="28"/>
          <w:szCs w:val="28"/>
          <w:highlight w:val="white"/>
          <w:lang w:val="zh-CN"/>
        </w:rPr>
        <w:t>检查，经</w:t>
      </w:r>
      <w:r>
        <w:rPr>
          <w:rFonts w:hint="eastAsia" w:ascii="仿宋" w:hAnsi="仿宋" w:eastAsia="仿宋" w:cs="仿宋"/>
          <w:bCs/>
          <w:sz w:val="28"/>
          <w:szCs w:val="28"/>
          <w:highlight w:val="white"/>
        </w:rPr>
        <w:t>签字</w:t>
      </w:r>
      <w:r>
        <w:rPr>
          <w:rFonts w:hint="eastAsia" w:ascii="仿宋" w:hAnsi="仿宋" w:eastAsia="仿宋" w:cs="仿宋"/>
          <w:bCs/>
          <w:sz w:val="28"/>
          <w:szCs w:val="28"/>
          <w:highlight w:val="white"/>
          <w:lang w:val="zh-CN"/>
        </w:rPr>
        <w:t>确认后当众宣布。</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white"/>
        </w:rPr>
        <w:t>人员</w:t>
      </w:r>
      <w:r>
        <w:rPr>
          <w:rFonts w:hint="eastAsia" w:ascii="仿宋" w:hAnsi="仿宋" w:eastAsia="仿宋" w:cs="仿宋"/>
          <w:bCs/>
          <w:sz w:val="28"/>
          <w:szCs w:val="28"/>
          <w:highlight w:val="white"/>
          <w:lang w:val="zh-CN"/>
        </w:rPr>
        <w:t>予以认定处理，但不得影响开标工作的正常进行。</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highlight w:val="white"/>
        </w:rPr>
        <w:t>3.3供应商对样品（如有）提供情况互相检查，对样品提供</w:t>
      </w:r>
      <w:r>
        <w:rPr>
          <w:rFonts w:hint="eastAsia" w:ascii="仿宋" w:hAnsi="仿宋" w:eastAsia="仿宋" w:cs="仿宋"/>
          <w:bCs/>
          <w:sz w:val="28"/>
          <w:szCs w:val="28"/>
          <w:highlight w:val="white"/>
          <w:lang w:val="zh-CN"/>
        </w:rPr>
        <w:t>情况有异议的，可以当场向开标主持人或者现场监督人员反映。</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highlight w:val="white"/>
        </w:rPr>
        <w:t>3.4</w:t>
      </w:r>
      <w:r>
        <w:rPr>
          <w:rFonts w:hint="eastAsia" w:ascii="仿宋" w:hAnsi="仿宋" w:eastAsia="仿宋" w:cs="仿宋"/>
          <w:bCs/>
          <w:sz w:val="28"/>
          <w:szCs w:val="28"/>
          <w:highlight w:val="white"/>
        </w:rPr>
        <w:t>主持人宣布参加本次</w:t>
      </w:r>
      <w:r>
        <w:rPr>
          <w:rFonts w:hint="eastAsia" w:ascii="仿宋" w:hAnsi="仿宋" w:eastAsia="仿宋" w:cs="仿宋"/>
          <w:sz w:val="28"/>
          <w:szCs w:val="28"/>
          <w:lang w:val="en-US" w:eastAsia="zh-CN"/>
        </w:rPr>
        <w:t>采购</w:t>
      </w:r>
      <w:r>
        <w:rPr>
          <w:rFonts w:hint="eastAsia" w:ascii="仿宋" w:hAnsi="仿宋" w:eastAsia="仿宋" w:cs="仿宋"/>
          <w:bCs/>
          <w:sz w:val="28"/>
          <w:szCs w:val="28"/>
          <w:highlight w:val="white"/>
        </w:rPr>
        <w:t>的有效供应商名单，工作人员做开标记录</w:t>
      </w:r>
      <w:r>
        <w:rPr>
          <w:rFonts w:hint="eastAsia" w:ascii="仿宋" w:hAnsi="仿宋" w:eastAsia="仿宋" w:cs="仿宋"/>
          <w:sz w:val="28"/>
          <w:szCs w:val="28"/>
          <w:highlight w:val="white"/>
        </w:rPr>
        <w:t>。</w:t>
      </w:r>
    </w:p>
    <w:p>
      <w:p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highlight w:val="white"/>
        </w:rPr>
        <w:t>3.5主持人宣布开标会结束后，所有供应商代表应立即退场，在指定的区域等候</w:t>
      </w:r>
      <w:r>
        <w:rPr>
          <w:rFonts w:hint="eastAsia" w:ascii="仿宋" w:hAnsi="仿宋" w:eastAsia="仿宋" w:cs="仿宋"/>
          <w:bCs/>
          <w:spacing w:val="8"/>
          <w:sz w:val="28"/>
          <w:szCs w:val="28"/>
          <w:highlight w:val="white"/>
        </w:rPr>
        <w:t>；响应文件、样品交由</w:t>
      </w:r>
      <w:r>
        <w:rPr>
          <w:rFonts w:hint="eastAsia" w:ascii="仿宋" w:hAnsi="仿宋" w:eastAsia="仿宋" w:cs="仿宋"/>
          <w:bCs/>
          <w:sz w:val="28"/>
          <w:szCs w:val="28"/>
          <w:highlight w:val="white"/>
          <w:lang w:val="zh-CN"/>
        </w:rPr>
        <w:t>评审委员会</w:t>
      </w:r>
      <w:r>
        <w:rPr>
          <w:rFonts w:hint="eastAsia" w:ascii="仿宋" w:hAnsi="仿宋" w:eastAsia="仿宋" w:cs="仿宋"/>
          <w:bCs/>
          <w:spacing w:val="8"/>
          <w:sz w:val="28"/>
          <w:szCs w:val="28"/>
          <w:highlight w:val="white"/>
        </w:rPr>
        <w:t>独立评审，进入评审阶段。</w:t>
      </w:r>
    </w:p>
    <w:p>
      <w:pPr>
        <w:numPr>
          <w:ilvl w:val="0"/>
          <w:numId w:val="4"/>
        </w:numPr>
        <w:adjustRightInd w:val="0"/>
        <w:snapToGrid w:val="0"/>
        <w:spacing w:line="360" w:lineRule="auto"/>
        <w:ind w:firstLine="562" w:firstLineChars="200"/>
        <w:rPr>
          <w:rFonts w:ascii="仿宋" w:hAnsi="仿宋" w:eastAsia="仿宋" w:cs="仿宋"/>
          <w:b/>
          <w:sz w:val="28"/>
          <w:szCs w:val="28"/>
          <w:highlight w:val="white"/>
        </w:rPr>
      </w:pPr>
      <w:r>
        <w:rPr>
          <w:rFonts w:hint="eastAsia" w:ascii="仿宋" w:hAnsi="仿宋" w:eastAsia="仿宋" w:cs="仿宋"/>
          <w:b/>
          <w:sz w:val="28"/>
          <w:szCs w:val="28"/>
          <w:highlight w:val="white"/>
        </w:rPr>
        <w:t>实物样品/现场演示（如有）</w:t>
      </w:r>
    </w:p>
    <w:p>
      <w:pPr>
        <w:numPr>
          <w:ilvl w:val="0"/>
          <w:numId w:val="5"/>
        </w:num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样品/现场演示的顺序以现场抽签或其他公平的方式确定。</w:t>
      </w:r>
    </w:p>
    <w:p>
      <w:pPr>
        <w:numPr>
          <w:ilvl w:val="0"/>
          <w:numId w:val="5"/>
        </w:num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rPr>
        <w:t>评审委员会对开标通过的供应商的实物样品/现场演示对照采购要求进行评定。</w:t>
      </w:r>
    </w:p>
    <w:p>
      <w:pPr>
        <w:numPr>
          <w:ilvl w:val="0"/>
          <w:numId w:val="4"/>
        </w:numPr>
        <w:adjustRightInd w:val="0"/>
        <w:snapToGrid w:val="0"/>
        <w:spacing w:line="360" w:lineRule="auto"/>
        <w:ind w:firstLine="562" w:firstLineChars="200"/>
        <w:rPr>
          <w:rFonts w:ascii="仿宋" w:hAnsi="仿宋" w:eastAsia="仿宋" w:cs="仿宋"/>
          <w:sz w:val="28"/>
          <w:szCs w:val="28"/>
          <w:highlight w:val="white"/>
        </w:rPr>
      </w:pPr>
      <w:r>
        <w:rPr>
          <w:rFonts w:hint="eastAsia" w:ascii="仿宋" w:hAnsi="仿宋" w:eastAsia="仿宋" w:cs="仿宋"/>
          <w:b/>
          <w:bCs/>
          <w:sz w:val="28"/>
          <w:szCs w:val="28"/>
        </w:rPr>
        <w:t>响应文件实质性审查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保留样品测试合格的供应商响应文件，满足3家及以上合格供应商的情况下，评审人员解封后进行书面审查。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评审委员会应依据法律法规和本</w:t>
      </w:r>
      <w:r>
        <w:rPr>
          <w:rFonts w:hint="eastAsia" w:ascii="仿宋" w:hAnsi="仿宋" w:eastAsia="仿宋" w:cs="仿宋"/>
          <w:sz w:val="28"/>
          <w:szCs w:val="28"/>
          <w:lang w:val="en-US" w:eastAsia="zh-CN"/>
        </w:rPr>
        <w:t>采购</w:t>
      </w:r>
      <w:r>
        <w:rPr>
          <w:rFonts w:hint="eastAsia" w:ascii="仿宋" w:hAnsi="仿宋" w:eastAsia="仿宋" w:cs="仿宋"/>
          <w:sz w:val="28"/>
          <w:szCs w:val="28"/>
          <w:highlight w:val="white"/>
        </w:rPr>
        <w:t>文件的规定，对响应文件是否按照规定要求提供资格性证明材料、是否按照规定交纳</w:t>
      </w:r>
      <w:r>
        <w:rPr>
          <w:rFonts w:hint="eastAsia" w:ascii="仿宋" w:hAnsi="仿宋" w:eastAsia="仿宋" w:cs="仿宋"/>
          <w:sz w:val="28"/>
          <w:szCs w:val="28"/>
          <w:lang w:val="en-US" w:eastAsia="zh-CN"/>
        </w:rPr>
        <w:t>采购</w:t>
      </w:r>
      <w:r>
        <w:rPr>
          <w:rFonts w:hint="eastAsia" w:ascii="仿宋" w:hAnsi="仿宋" w:eastAsia="仿宋" w:cs="仿宋"/>
          <w:sz w:val="28"/>
          <w:szCs w:val="28"/>
          <w:highlight w:val="white"/>
        </w:rPr>
        <w:t>保证金、是否属于禁止参加投标的供应商等进行审查，以确定供应商是否具备</w:t>
      </w:r>
      <w:r>
        <w:rPr>
          <w:rFonts w:hint="eastAsia" w:ascii="仿宋" w:hAnsi="仿宋" w:eastAsia="仿宋" w:cs="仿宋"/>
          <w:sz w:val="28"/>
          <w:szCs w:val="28"/>
          <w:lang w:val="en-US" w:eastAsia="zh-CN"/>
        </w:rPr>
        <w:t>采购</w:t>
      </w:r>
      <w:r>
        <w:rPr>
          <w:rFonts w:hint="eastAsia" w:ascii="仿宋" w:hAnsi="仿宋" w:eastAsia="仿宋" w:cs="仿宋"/>
          <w:sz w:val="28"/>
          <w:szCs w:val="28"/>
          <w:highlight w:val="white"/>
        </w:rPr>
        <w:t>资格。没有通过资格审查的供应商，评审委员会应当向供应商说明原因。</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highlight w:val="white"/>
        </w:rPr>
        <w:t>3、供应商资格审查结束后，评审委员会按照</w:t>
      </w:r>
      <w:r>
        <w:rPr>
          <w:rFonts w:hint="eastAsia" w:ascii="仿宋" w:hAnsi="仿宋" w:eastAsia="仿宋" w:cs="仿宋"/>
          <w:sz w:val="28"/>
          <w:szCs w:val="28"/>
          <w:lang w:val="en-US" w:eastAsia="zh-CN"/>
        </w:rPr>
        <w:t>采购</w:t>
      </w:r>
      <w:r>
        <w:rPr>
          <w:rFonts w:hint="eastAsia" w:ascii="仿宋" w:hAnsi="仿宋" w:eastAsia="仿宋" w:cs="仿宋"/>
          <w:sz w:val="28"/>
          <w:szCs w:val="28"/>
          <w:highlight w:val="white"/>
        </w:rPr>
        <w:t>文件的规定对供应商的响应文件进行书面审查。供应商响应文件未实质性响应</w:t>
      </w:r>
      <w:r>
        <w:rPr>
          <w:rFonts w:hint="eastAsia" w:ascii="仿宋" w:hAnsi="仿宋" w:eastAsia="仿宋" w:cs="仿宋"/>
          <w:sz w:val="28"/>
          <w:szCs w:val="28"/>
          <w:lang w:val="en-US" w:eastAsia="zh-CN"/>
        </w:rPr>
        <w:t>采购</w:t>
      </w:r>
      <w:r>
        <w:rPr>
          <w:rFonts w:hint="eastAsia" w:ascii="仿宋" w:hAnsi="仿宋" w:eastAsia="仿宋" w:cs="仿宋"/>
          <w:sz w:val="28"/>
          <w:szCs w:val="28"/>
          <w:highlight w:val="white"/>
        </w:rPr>
        <w:t>文件的，评审委员会应当对其响应文件按无效处理，并告知供应商，说明理由。</w:t>
      </w:r>
    </w:p>
    <w:p>
      <w:pPr>
        <w:pStyle w:val="20"/>
        <w:spacing w:line="360" w:lineRule="auto"/>
        <w:rPr>
          <w:rFonts w:ascii="仿宋" w:hAnsi="仿宋" w:eastAsia="仿宋" w:cs="仿宋"/>
          <w:bCs/>
          <w:sz w:val="28"/>
        </w:rPr>
      </w:pPr>
      <w:r>
        <w:rPr>
          <w:rFonts w:hint="eastAsia" w:ascii="仿宋" w:hAnsi="仿宋" w:eastAsia="仿宋" w:cs="仿宋"/>
          <w:bCs/>
          <w:sz w:val="28"/>
        </w:rPr>
        <w:t>（五）报价</w:t>
      </w:r>
    </w:p>
    <w:p>
      <w:pPr>
        <w:pStyle w:val="33"/>
        <w:spacing w:line="360" w:lineRule="auto"/>
        <w:ind w:firstLine="560"/>
        <w:rPr>
          <w:rFonts w:ascii="仿宋" w:hAnsi="仿宋" w:eastAsia="仿宋" w:cs="仿宋"/>
          <w:sz w:val="28"/>
          <w:szCs w:val="28"/>
        </w:rPr>
      </w:pPr>
      <w:r>
        <w:rPr>
          <w:rFonts w:hint="eastAsia" w:ascii="仿宋" w:hAnsi="仿宋" w:eastAsia="仿宋" w:cs="仿宋"/>
          <w:bCs/>
          <w:sz w:val="28"/>
          <w:szCs w:val="28"/>
          <w:highlight w:val="white"/>
        </w:rPr>
        <w:t>1、评审委员会响应文件审查结束后，</w:t>
      </w:r>
      <w:r>
        <w:rPr>
          <w:rFonts w:hint="eastAsia" w:ascii="仿宋" w:hAnsi="仿宋" w:eastAsia="仿宋" w:cs="仿宋"/>
          <w:sz w:val="28"/>
          <w:szCs w:val="28"/>
        </w:rPr>
        <w:t>“响应文件”实质性响应通过的供应商，且合格供应商满足3家及以上时，采购人</w:t>
      </w:r>
      <w:r>
        <w:rPr>
          <w:rFonts w:hint="eastAsia" w:ascii="仿宋" w:hAnsi="仿宋" w:eastAsia="仿宋" w:cs="仿宋"/>
          <w:sz w:val="28"/>
          <w:szCs w:val="28"/>
          <w:lang w:val="en-US" w:eastAsia="zh-CN"/>
        </w:rPr>
        <w:t>根据</w:t>
      </w:r>
      <w:r>
        <w:rPr>
          <w:rFonts w:hint="eastAsia" w:ascii="仿宋" w:hAnsi="仿宋" w:eastAsia="仿宋" w:cs="仿宋"/>
          <w:sz w:val="28"/>
          <w:szCs w:val="28"/>
        </w:rPr>
        <w:t>合格的供应商进行现场报价，“报价一览表”为响应文件审核合格后，由合格供应商现场提交，否则无效，不得密封至响应文件内。</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2、所有实质性响应的供应商按照</w:t>
      </w:r>
      <w:r>
        <w:rPr>
          <w:rFonts w:hint="eastAsia" w:ascii="仿宋" w:hAnsi="仿宋" w:eastAsia="仿宋" w:cs="仿宋"/>
          <w:sz w:val="28"/>
          <w:szCs w:val="28"/>
          <w:lang w:val="en-US" w:eastAsia="zh-CN"/>
        </w:rPr>
        <w:t>采购</w:t>
      </w:r>
      <w:r>
        <w:rPr>
          <w:rFonts w:hint="eastAsia" w:ascii="仿宋" w:hAnsi="仿宋" w:eastAsia="仿宋" w:cs="仿宋"/>
          <w:sz w:val="28"/>
          <w:szCs w:val="28"/>
        </w:rPr>
        <w:t>文件的规定一次报出不得更改的价格。供应商的“报价一览表”是供应商响应采购项目要求的全部工作内容的价格体现，包括供应商完成本项目所需的一切费用。</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现场报价应当在采购人指定的区域在规定的时间内（供应商应当在30分钟内完成报价，否则报价无效化），填写“报价一览表”，填写完毕后递交采购人工作人员，由工作人员收齐后集中交评审委员会，并接受现场监督人员的监督。</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5、供应商在报价过程中，不得串通。发现供应商存在串通的，评审委员会应当将其响应文件作无效处理，并在评审报告中注明。</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6、低于成本价不正当竞争预防措施（详见“第二章</w:t>
      </w:r>
      <w:r>
        <w:rPr>
          <w:rFonts w:hint="eastAsia" w:ascii="仿宋" w:hAnsi="仿宋" w:eastAsia="仿宋" w:cs="仿宋"/>
          <w:sz w:val="28"/>
          <w:szCs w:val="28"/>
          <w:lang w:val="en-US" w:eastAsia="zh-CN"/>
        </w:rPr>
        <w:t>采购</w:t>
      </w:r>
      <w:r>
        <w:rPr>
          <w:rFonts w:hint="eastAsia" w:ascii="仿宋" w:hAnsi="仿宋" w:eastAsia="仿宋" w:cs="仿宋"/>
          <w:sz w:val="28"/>
          <w:szCs w:val="28"/>
        </w:rPr>
        <w:t>须知”低于成本价不正当竞争预防措施）。</w:t>
      </w:r>
    </w:p>
    <w:p>
      <w:pPr>
        <w:spacing w:line="360" w:lineRule="auto"/>
        <w:ind w:firstLine="562" w:firstLineChars="200"/>
        <w:rPr>
          <w:rFonts w:ascii="仿宋" w:hAnsi="仿宋" w:eastAsia="仿宋" w:cs="仿宋"/>
          <w:b/>
          <w:bCs/>
          <w:sz w:val="28"/>
          <w:szCs w:val="28"/>
          <w:highlight w:val="white"/>
        </w:rPr>
      </w:pPr>
      <w:bookmarkStart w:id="9" w:name="_Toc350864516"/>
      <w:r>
        <w:rPr>
          <w:rFonts w:hint="eastAsia" w:ascii="仿宋" w:hAnsi="仿宋" w:eastAsia="仿宋" w:cs="仿宋"/>
          <w:b/>
          <w:bCs/>
          <w:sz w:val="28"/>
          <w:szCs w:val="28"/>
          <w:highlight w:val="white"/>
        </w:rPr>
        <w:t>（六）确定成交供应商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1、本项目评审方法为：比照最低评标价法确定成交供应商，即在符合</w:t>
      </w:r>
      <w:r>
        <w:rPr>
          <w:rFonts w:hint="eastAsia" w:ascii="仿宋" w:hAnsi="仿宋" w:eastAsia="仿宋" w:cs="仿宋"/>
          <w:sz w:val="28"/>
          <w:szCs w:val="28"/>
          <w:u w:val="single"/>
        </w:rPr>
        <w:t>采购需求、质量和服务</w:t>
      </w:r>
      <w:r>
        <w:rPr>
          <w:rFonts w:hint="eastAsia" w:ascii="仿宋" w:hAnsi="仿宋" w:eastAsia="仿宋" w:cs="仿宋"/>
          <w:bCs/>
          <w:sz w:val="28"/>
          <w:szCs w:val="28"/>
          <w:u w:val="single"/>
        </w:rPr>
        <w:t>均能满足采购文件实质性响应要求</w:t>
      </w:r>
      <w:r>
        <w:rPr>
          <w:rFonts w:hint="eastAsia" w:ascii="仿宋" w:hAnsi="仿宋" w:eastAsia="仿宋" w:cs="仿宋"/>
          <w:sz w:val="28"/>
          <w:szCs w:val="28"/>
          <w:u w:val="single"/>
        </w:rPr>
        <w:t>前提下，以提出最低报价的供应商作为成交供应商</w:t>
      </w:r>
      <w:r>
        <w:rPr>
          <w:rFonts w:hint="eastAsia" w:ascii="仿宋" w:hAnsi="仿宋" w:eastAsia="仿宋" w:cs="仿宋"/>
          <w:sz w:val="28"/>
          <w:szCs w:val="28"/>
        </w:rPr>
        <w:t>。</w:t>
      </w:r>
      <w:bookmarkEnd w:id="9"/>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2、评审委员会从质量和服务均能满足采购文件实质性响应要求的供应商中，按照报价由低到高的顺序提出成交候选人。</w:t>
      </w:r>
    </w:p>
    <w:p>
      <w:pPr>
        <w:pStyle w:val="33"/>
        <w:numPr>
          <w:ilvl w:val="0"/>
          <w:numId w:val="7"/>
        </w:numPr>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合同签订、履行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1、成交供应商依照</w:t>
      </w:r>
      <w:r>
        <w:rPr>
          <w:rFonts w:hint="eastAsia" w:ascii="仿宋" w:hAnsi="仿宋" w:eastAsia="仿宋" w:cs="仿宋"/>
          <w:sz w:val="28"/>
          <w:szCs w:val="28"/>
          <w:lang w:val="en-US" w:eastAsia="zh-CN"/>
        </w:rPr>
        <w:t>采购</w:t>
      </w:r>
      <w:r>
        <w:rPr>
          <w:rFonts w:hint="eastAsia" w:ascii="仿宋" w:hAnsi="仿宋" w:eastAsia="仿宋" w:cs="仿宋"/>
          <w:sz w:val="28"/>
          <w:szCs w:val="28"/>
        </w:rPr>
        <w:t>文件规定和响应文件承诺与采购人签订采购合同。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2、成交供应商应在成交公告之日起二十日内与采购人签订采购合同。由于成交供应商的原因逾期未与采购人签订采购合同的，将视为放弃成交。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3、成交供应商因不可抗力原因不能履行采购合同或放弃成交的，采购人可以与排在成交供应商之后第一位的成交候选人签订采购合同，以此类推。也可以重新开展采购活动。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4、采购人按《采购合同》约定，按相关规定程序向成交供应商付款；成交供应商应向采购人开具正式等额有效发票。  </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本采购项目严禁成交供应商将采购合同义务转包。成交</w:t>
      </w:r>
      <w:r>
        <w:rPr>
          <w:rFonts w:hint="eastAsia" w:ascii="仿宋" w:hAnsi="仿宋" w:eastAsia="仿宋" w:cs="仿宋"/>
          <w:sz w:val="28"/>
          <w:szCs w:val="28"/>
        </w:rPr>
        <w:t>供应</w:t>
      </w:r>
      <w:r>
        <w:rPr>
          <w:rFonts w:hint="eastAsia" w:ascii="仿宋" w:hAnsi="仿宋" w:eastAsia="仿宋" w:cs="仿宋"/>
          <w:sz w:val="28"/>
          <w:szCs w:val="28"/>
          <w:lang w:val="zh-CN"/>
        </w:rPr>
        <w:t>商转包的，视同拒绝履行采购合同义务，将依法追究法律责任。</w:t>
      </w:r>
    </w:p>
    <w:p>
      <w:pPr>
        <w:pStyle w:val="33"/>
        <w:spacing w:line="360" w:lineRule="auto"/>
        <w:ind w:firstLine="560"/>
        <w:rPr>
          <w:rFonts w:ascii="仿宋" w:hAnsi="仿宋" w:eastAsia="仿宋" w:cs="仿宋"/>
          <w:bCs/>
          <w:sz w:val="28"/>
          <w:szCs w:val="28"/>
          <w:lang w:val="zh-CN"/>
        </w:rPr>
      </w:pPr>
      <w:r>
        <w:rPr>
          <w:rFonts w:hint="eastAsia" w:ascii="仿宋" w:hAnsi="仿宋" w:eastAsia="仿宋" w:cs="仿宋"/>
          <w:sz w:val="28"/>
          <w:szCs w:val="28"/>
          <w:highlight w:val="white"/>
        </w:rPr>
        <w:t>6、</w:t>
      </w:r>
      <w:r>
        <w:rPr>
          <w:rFonts w:hint="eastAsia" w:ascii="仿宋" w:hAnsi="仿宋" w:eastAsia="仿宋" w:cs="仿宋"/>
          <w:bCs/>
          <w:sz w:val="28"/>
          <w:szCs w:val="28"/>
          <w:highlight w:val="white"/>
          <w:lang w:val="zh-CN"/>
        </w:rPr>
        <w:t>成交供应商与采购人签订合同后，合同双方应严格执行合同条款，履行合同规定的义务，保证合同的顺利完成。</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7、</w:t>
      </w:r>
      <w:r>
        <w:rPr>
          <w:rFonts w:hint="eastAsia" w:ascii="仿宋" w:hAnsi="仿宋" w:eastAsia="仿宋" w:cs="仿宋"/>
          <w:bCs/>
          <w:sz w:val="28"/>
          <w:szCs w:val="28"/>
          <w:highlight w:val="white"/>
          <w:lang w:val="zh-CN"/>
        </w:rPr>
        <w:t>在合同</w:t>
      </w:r>
      <w:r>
        <w:rPr>
          <w:rFonts w:hint="eastAsia" w:ascii="仿宋" w:hAnsi="仿宋" w:eastAsia="仿宋" w:cs="仿宋"/>
          <w:bCs/>
          <w:sz w:val="28"/>
          <w:szCs w:val="28"/>
          <w:highlight w:val="white"/>
        </w:rPr>
        <w:t>履行</w:t>
      </w:r>
      <w:r>
        <w:rPr>
          <w:rFonts w:hint="eastAsia" w:ascii="仿宋" w:hAnsi="仿宋" w:eastAsia="仿宋" w:cs="仿宋"/>
          <w:bCs/>
          <w:sz w:val="28"/>
          <w:szCs w:val="28"/>
          <w:highlight w:val="white"/>
          <w:lang w:val="zh-CN"/>
        </w:rPr>
        <w:t>过程中，如发生合同纠纷，合同双方应按照《中华人民共和国民法典》的有关规定进行处理。</w:t>
      </w:r>
    </w:p>
    <w:p>
      <w:pPr>
        <w:tabs>
          <w:tab w:val="left" w:pos="1080"/>
        </w:tabs>
        <w:spacing w:line="360" w:lineRule="auto"/>
        <w:ind w:firstLine="560" w:firstLineChars="200"/>
        <w:rPr>
          <w:rFonts w:ascii="仿宋" w:hAnsi="仿宋" w:eastAsia="仿宋" w:cs="仿宋"/>
          <w:kern w:val="0"/>
          <w:sz w:val="28"/>
          <w:szCs w:val="28"/>
        </w:rPr>
      </w:pPr>
      <w:r>
        <w:rPr>
          <w:rFonts w:hint="eastAsia" w:ascii="仿宋" w:hAnsi="仿宋" w:eastAsia="仿宋" w:cs="仿宋"/>
          <w:sz w:val="28"/>
          <w:szCs w:val="28"/>
        </w:rPr>
        <w:t>8.</w:t>
      </w:r>
      <w:r>
        <w:rPr>
          <w:rFonts w:hint="eastAsia" w:ascii="仿宋" w:hAnsi="仿宋" w:eastAsia="仿宋" w:cs="仿宋"/>
          <w:kern w:val="0"/>
          <w:sz w:val="28"/>
          <w:szCs w:val="28"/>
        </w:rPr>
        <w:t>国家或行业主管部门对招标货物的技术、标准、质量等有特殊要求的，所供货物必须满足。</w:t>
      </w:r>
    </w:p>
    <w:p>
      <w:pPr>
        <w:pStyle w:val="20"/>
      </w:pPr>
    </w:p>
    <w:p>
      <w:pPr>
        <w:pStyle w:val="42"/>
        <w:snapToGrid w:val="0"/>
        <w:spacing w:line="360" w:lineRule="auto"/>
        <w:jc w:val="center"/>
        <w:rPr>
          <w:rFonts w:ascii="仿宋" w:hAnsi="仿宋" w:eastAsia="仿宋" w:cs="仿宋"/>
          <w:sz w:val="28"/>
          <w:szCs w:val="28"/>
        </w:rPr>
      </w:pPr>
      <w:r>
        <w:rPr>
          <w:rFonts w:hint="eastAsia" w:ascii="仿宋" w:hAnsi="仿宋" w:eastAsia="仿宋" w:cs="仿宋"/>
          <w:sz w:val="28"/>
          <w:szCs w:val="28"/>
          <w:highlight w:val="white"/>
        </w:rPr>
        <w:t xml:space="preserve">第五章 </w:t>
      </w:r>
      <w:r>
        <w:rPr>
          <w:rFonts w:hint="eastAsia" w:ascii="仿宋" w:hAnsi="仿宋" w:eastAsia="仿宋" w:cs="仿宋"/>
          <w:sz w:val="28"/>
          <w:szCs w:val="28"/>
          <w:highlight w:val="white"/>
          <w:lang w:val="en-US" w:eastAsia="zh-CN"/>
        </w:rPr>
        <w:t>采购项目</w:t>
      </w:r>
      <w:r>
        <w:rPr>
          <w:rFonts w:hint="eastAsia" w:ascii="仿宋" w:hAnsi="仿宋" w:eastAsia="仿宋" w:cs="仿宋"/>
          <w:sz w:val="28"/>
          <w:szCs w:val="28"/>
          <w:highlight w:val="white"/>
        </w:rPr>
        <w:t>流标、供应商无效化的规定</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（一）有以下情形之一的，响应文件不予以受理：</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1、未报名。</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2、不在开标截止时间前履行签到手续的，迟到的。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3、响应文件、样品不符合</w:t>
      </w:r>
      <w:r>
        <w:rPr>
          <w:rFonts w:hint="eastAsia" w:ascii="仿宋" w:hAnsi="仿宋" w:eastAsia="仿宋" w:cs="仿宋"/>
          <w:sz w:val="28"/>
          <w:szCs w:val="28"/>
          <w:highlight w:val="white"/>
          <w:lang w:val="en-US" w:eastAsia="zh-CN"/>
        </w:rPr>
        <w:t>采购</w:t>
      </w:r>
      <w:r>
        <w:rPr>
          <w:rFonts w:hint="eastAsia" w:ascii="仿宋" w:hAnsi="仿宋" w:eastAsia="仿宋" w:cs="仿宋"/>
          <w:sz w:val="28"/>
          <w:szCs w:val="28"/>
          <w:highlight w:val="white"/>
        </w:rPr>
        <w:t>文件规定数量、要求的，响应文件、样品未提供或逾期送达的。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4、响应文件的供应商的名称与报名表的供应商名称不一致的。</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5、响应文件的采购项目名称、采购编号和</w:t>
      </w:r>
      <w:r>
        <w:rPr>
          <w:rFonts w:hint="eastAsia" w:ascii="仿宋" w:hAnsi="仿宋" w:eastAsia="仿宋" w:cs="仿宋"/>
          <w:sz w:val="28"/>
          <w:szCs w:val="28"/>
          <w:highlight w:val="white"/>
          <w:lang w:val="en-US" w:eastAsia="zh-CN"/>
        </w:rPr>
        <w:t>采购</w:t>
      </w:r>
      <w:r>
        <w:rPr>
          <w:rFonts w:hint="eastAsia" w:ascii="仿宋" w:hAnsi="仿宋" w:eastAsia="仿宋" w:cs="仿宋"/>
          <w:sz w:val="28"/>
          <w:szCs w:val="28"/>
          <w:highlight w:val="white"/>
        </w:rPr>
        <w:t>文件不一致的。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6、响应文件密封袋未注明相关信息、未密封、未按要求密封、未盖章、未签字的等不符合</w:t>
      </w:r>
      <w:r>
        <w:rPr>
          <w:rFonts w:hint="eastAsia" w:ascii="仿宋" w:hAnsi="仿宋" w:eastAsia="仿宋" w:cs="仿宋"/>
          <w:sz w:val="28"/>
          <w:szCs w:val="28"/>
          <w:highlight w:val="white"/>
          <w:lang w:val="en-US" w:eastAsia="zh-CN"/>
        </w:rPr>
        <w:t>采购</w:t>
      </w:r>
      <w:r>
        <w:rPr>
          <w:rFonts w:hint="eastAsia" w:ascii="仿宋" w:hAnsi="仿宋" w:eastAsia="仿宋" w:cs="仿宋"/>
          <w:sz w:val="28"/>
          <w:szCs w:val="28"/>
          <w:highlight w:val="white"/>
        </w:rPr>
        <w:t>文件规定的。</w:t>
      </w:r>
    </w:p>
    <w:p>
      <w:pPr>
        <w:spacing w:line="360" w:lineRule="auto"/>
        <w:ind w:firstLine="560" w:firstLineChars="200"/>
        <w:rPr>
          <w:rFonts w:ascii="仿宋" w:hAnsi="仿宋" w:eastAsia="仿宋" w:cs="仿宋"/>
          <w:bCs/>
          <w:sz w:val="28"/>
          <w:szCs w:val="28"/>
          <w:highlight w:val="white"/>
          <w:lang w:val="zh-CN"/>
        </w:rPr>
      </w:pPr>
      <w:r>
        <w:rPr>
          <w:rFonts w:hint="eastAsia" w:ascii="仿宋" w:hAnsi="仿宋" w:eastAsia="仿宋" w:cs="仿宋"/>
          <w:sz w:val="28"/>
          <w:szCs w:val="28"/>
        </w:rPr>
        <w:t>7、其它违反法律、法规和</w:t>
      </w:r>
      <w:r>
        <w:rPr>
          <w:rFonts w:hint="eastAsia" w:ascii="仿宋" w:hAnsi="仿宋" w:eastAsia="仿宋" w:cs="仿宋"/>
          <w:sz w:val="28"/>
          <w:szCs w:val="28"/>
          <w:lang w:val="en-US" w:eastAsia="zh-CN"/>
        </w:rPr>
        <w:t>采购</w:t>
      </w:r>
      <w:r>
        <w:rPr>
          <w:rFonts w:hint="eastAsia" w:ascii="仿宋" w:hAnsi="仿宋" w:eastAsia="仿宋" w:cs="仿宋"/>
          <w:sz w:val="28"/>
          <w:szCs w:val="28"/>
        </w:rPr>
        <w:t>文件的情形。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（二）出现下列情形之一的，本次遴选活动终止：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1、参加报名的供应商不足三家的；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2、递交响应文件、样品的供应商不足三家的；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3、通过样品审查的供应商不足三家的。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采购</w:t>
      </w:r>
      <w:r>
        <w:rPr>
          <w:rFonts w:hint="eastAsia" w:ascii="仿宋" w:hAnsi="仿宋" w:eastAsia="仿宋" w:cs="仿宋"/>
          <w:sz w:val="28"/>
          <w:szCs w:val="28"/>
        </w:rPr>
        <w:t>结束，供应商响应文件满足</w:t>
      </w:r>
      <w:r>
        <w:rPr>
          <w:rFonts w:hint="eastAsia" w:ascii="仿宋" w:hAnsi="仿宋" w:eastAsia="仿宋" w:cs="仿宋"/>
          <w:sz w:val="28"/>
          <w:szCs w:val="28"/>
          <w:lang w:val="en-US" w:eastAsia="zh-CN"/>
        </w:rPr>
        <w:t>采购</w:t>
      </w:r>
      <w:r>
        <w:rPr>
          <w:rFonts w:hint="eastAsia" w:ascii="仿宋" w:hAnsi="仿宋" w:eastAsia="仿宋" w:cs="仿宋"/>
          <w:sz w:val="28"/>
          <w:szCs w:val="28"/>
        </w:rPr>
        <w:t>文件规定的实质性要求的不足三家；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5、报价未超过采购预算的供应商不足3家的；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6、其他无法继续开展</w:t>
      </w:r>
      <w:r>
        <w:rPr>
          <w:rFonts w:hint="eastAsia" w:ascii="仿宋" w:hAnsi="仿宋" w:eastAsia="仿宋" w:cs="仿宋"/>
          <w:sz w:val="28"/>
          <w:szCs w:val="28"/>
          <w:lang w:val="en-US" w:eastAsia="zh-CN"/>
        </w:rPr>
        <w:t>采购</w:t>
      </w:r>
      <w:r>
        <w:rPr>
          <w:rFonts w:hint="eastAsia" w:ascii="仿宋" w:hAnsi="仿宋" w:eastAsia="仿宋" w:cs="仿宋"/>
          <w:sz w:val="28"/>
          <w:szCs w:val="28"/>
        </w:rPr>
        <w:t>或者无法成交的情形。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sz w:val="28"/>
          <w:szCs w:val="28"/>
          <w:lang w:val="en-US" w:eastAsia="zh-CN"/>
        </w:rPr>
        <w:t>采购</w:t>
      </w:r>
      <w:r>
        <w:rPr>
          <w:rFonts w:hint="eastAsia" w:ascii="仿宋" w:hAnsi="仿宋" w:eastAsia="仿宋" w:cs="仿宋"/>
          <w:sz w:val="28"/>
          <w:szCs w:val="28"/>
        </w:rPr>
        <w:t>纪律要求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1、供应商不得具有的情形：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（1）提供虚假材料谋取成交；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（2）采取不正当手段诋毁、排挤其他供应商；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（3）与采购单位、其他供应商恶意串通；</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（4）向采购单位成员行贿或者提供其他不正当利益；</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（5）在</w:t>
      </w:r>
      <w:r>
        <w:rPr>
          <w:rFonts w:hint="eastAsia" w:ascii="仿宋" w:hAnsi="仿宋" w:eastAsia="仿宋" w:cs="仿宋"/>
          <w:sz w:val="28"/>
          <w:szCs w:val="28"/>
          <w:lang w:val="en-US" w:eastAsia="zh-CN"/>
        </w:rPr>
        <w:t>采购</w:t>
      </w:r>
      <w:r>
        <w:rPr>
          <w:rFonts w:hint="eastAsia" w:ascii="仿宋" w:hAnsi="仿宋" w:eastAsia="仿宋" w:cs="仿宋"/>
          <w:sz w:val="28"/>
          <w:szCs w:val="28"/>
        </w:rPr>
        <w:t>过程中与采购单位进行协商谈判；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（6）成交后无正当理由拒不与采购人签订合同；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（7）未按照</w:t>
      </w:r>
      <w:r>
        <w:rPr>
          <w:rFonts w:hint="eastAsia" w:ascii="仿宋" w:hAnsi="仿宋" w:eastAsia="仿宋" w:cs="仿宋"/>
          <w:sz w:val="28"/>
          <w:szCs w:val="28"/>
          <w:lang w:val="en-US" w:eastAsia="zh-CN"/>
        </w:rPr>
        <w:t>采购</w:t>
      </w:r>
      <w:r>
        <w:rPr>
          <w:rFonts w:hint="eastAsia" w:ascii="仿宋" w:hAnsi="仿宋" w:eastAsia="仿宋" w:cs="仿宋"/>
          <w:sz w:val="28"/>
          <w:szCs w:val="28"/>
        </w:rPr>
        <w:t>文件确定的事项签订合同；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（8）将合同转包或者违规分包；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（9）提供假冒伪劣产品；</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（10）擅自变更、中止或者终止合同；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（11）拒绝有关部门的监督检查或者向监督检查部门提供虚假情况；</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（12）法律法规规定的其他情形。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供应商有上述情形的，按照规定追究法律责任，具备（1）-（10）条情形之一的，同时将取消成交资格或者认定成交无效。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2、供应商有下列情形之一的，视为供应商串通</w:t>
      </w:r>
      <w:r>
        <w:rPr>
          <w:rFonts w:hint="eastAsia" w:ascii="仿宋" w:hAnsi="仿宋" w:eastAsia="仿宋" w:cs="仿宋"/>
          <w:sz w:val="28"/>
          <w:szCs w:val="28"/>
          <w:lang w:val="en-US" w:eastAsia="zh-CN"/>
        </w:rPr>
        <w:t>投标</w:t>
      </w:r>
      <w:r>
        <w:rPr>
          <w:rFonts w:hint="eastAsia" w:ascii="仿宋" w:hAnsi="仿宋" w:eastAsia="仿宋" w:cs="仿宋"/>
          <w:sz w:val="28"/>
          <w:szCs w:val="28"/>
        </w:rPr>
        <w:t>，其</w:t>
      </w:r>
      <w:r>
        <w:rPr>
          <w:rFonts w:hint="eastAsia" w:ascii="仿宋" w:hAnsi="仿宋" w:eastAsia="仿宋" w:cs="仿宋"/>
          <w:sz w:val="28"/>
          <w:szCs w:val="28"/>
          <w:lang w:val="en-US" w:eastAsia="zh-CN"/>
        </w:rPr>
        <w:t>投标</w:t>
      </w:r>
      <w:r>
        <w:rPr>
          <w:rFonts w:hint="eastAsia" w:ascii="仿宋" w:hAnsi="仿宋" w:eastAsia="仿宋" w:cs="仿宋"/>
          <w:sz w:val="28"/>
          <w:szCs w:val="28"/>
        </w:rPr>
        <w:t>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（1）不同供应商的响应文件由同一单位或者个人编制；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（2）不同供应商委托同一单位或者个人办理</w:t>
      </w:r>
      <w:r>
        <w:rPr>
          <w:rFonts w:hint="eastAsia" w:ascii="仿宋" w:hAnsi="仿宋" w:eastAsia="仿宋" w:cs="仿宋"/>
          <w:sz w:val="28"/>
          <w:szCs w:val="28"/>
          <w:lang w:val="en-US" w:eastAsia="zh-CN"/>
        </w:rPr>
        <w:t>投标</w:t>
      </w:r>
      <w:r>
        <w:rPr>
          <w:rFonts w:hint="eastAsia" w:ascii="仿宋" w:hAnsi="仿宋" w:eastAsia="仿宋" w:cs="仿宋"/>
          <w:sz w:val="28"/>
          <w:szCs w:val="28"/>
        </w:rPr>
        <w:t>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（3）不同供应商的响应文件载明的项目管理成员或者联系人员为同一人；</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（4）不同供应商的响应文件异常一致或者文件报价呈规律性差异；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（5）不同供应商的响应文件相互混装；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3、供应商存在下列情况之一的，</w:t>
      </w:r>
      <w:r>
        <w:rPr>
          <w:rFonts w:hint="eastAsia" w:ascii="仿宋" w:hAnsi="仿宋" w:eastAsia="仿宋" w:cs="仿宋"/>
          <w:sz w:val="28"/>
          <w:szCs w:val="28"/>
          <w:lang w:val="en-US" w:eastAsia="zh-CN"/>
        </w:rPr>
        <w:t>采购</w:t>
      </w:r>
      <w:r>
        <w:rPr>
          <w:rFonts w:hint="eastAsia" w:ascii="仿宋" w:hAnsi="仿宋" w:eastAsia="仿宋" w:cs="仿宋"/>
          <w:sz w:val="28"/>
          <w:szCs w:val="28"/>
        </w:rPr>
        <w:t>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（1）响应文件未按</w:t>
      </w:r>
      <w:r>
        <w:rPr>
          <w:rFonts w:hint="eastAsia" w:ascii="仿宋" w:hAnsi="仿宋" w:eastAsia="仿宋" w:cs="仿宋"/>
          <w:sz w:val="28"/>
          <w:szCs w:val="28"/>
          <w:lang w:val="en-US" w:eastAsia="zh-CN"/>
        </w:rPr>
        <w:t>采购</w:t>
      </w:r>
      <w:r>
        <w:rPr>
          <w:rFonts w:hint="eastAsia" w:ascii="仿宋" w:hAnsi="仿宋" w:eastAsia="仿宋" w:cs="仿宋"/>
          <w:sz w:val="28"/>
          <w:szCs w:val="28"/>
        </w:rPr>
        <w:t>文件要求签署、盖章的；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（2）不具备</w:t>
      </w:r>
      <w:r>
        <w:rPr>
          <w:rFonts w:hint="eastAsia" w:ascii="仿宋" w:hAnsi="仿宋" w:eastAsia="仿宋" w:cs="仿宋"/>
          <w:sz w:val="28"/>
          <w:szCs w:val="28"/>
          <w:lang w:val="en-US" w:eastAsia="zh-CN"/>
        </w:rPr>
        <w:t>采购</w:t>
      </w:r>
      <w:r>
        <w:rPr>
          <w:rFonts w:hint="eastAsia" w:ascii="仿宋" w:hAnsi="仿宋" w:eastAsia="仿宋" w:cs="仿宋"/>
          <w:sz w:val="28"/>
          <w:szCs w:val="28"/>
        </w:rPr>
        <w:t>文件中规定的要求的；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（3）报价超过</w:t>
      </w:r>
      <w:r>
        <w:rPr>
          <w:rFonts w:hint="eastAsia" w:ascii="仿宋" w:hAnsi="仿宋" w:eastAsia="仿宋" w:cs="仿宋"/>
          <w:sz w:val="28"/>
          <w:szCs w:val="28"/>
          <w:lang w:val="en-US" w:eastAsia="zh-CN"/>
        </w:rPr>
        <w:t>采购</w:t>
      </w:r>
      <w:r>
        <w:rPr>
          <w:rFonts w:hint="eastAsia" w:ascii="仿宋" w:hAnsi="仿宋" w:eastAsia="仿宋" w:cs="仿宋"/>
          <w:sz w:val="28"/>
          <w:szCs w:val="28"/>
        </w:rPr>
        <w:t>文件中规定的预算金额或者最高限价的；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（4）响应文件含有采购人不能接受的附加条件的；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（5）其它损害采购人或遴选活动参与人的情形。</w:t>
      </w:r>
    </w:p>
    <w:p>
      <w:pPr>
        <w:pStyle w:val="33"/>
        <w:spacing w:line="360" w:lineRule="auto"/>
        <w:ind w:firstLine="560"/>
        <w:rPr>
          <w:rFonts w:ascii="仿宋" w:hAnsi="仿宋" w:eastAsia="仿宋" w:cs="仿宋"/>
          <w:sz w:val="28"/>
          <w:szCs w:val="28"/>
        </w:rPr>
      </w:pPr>
      <w:bookmarkStart w:id="10" w:name="_Toc350864517"/>
      <w:bookmarkStart w:id="11" w:name="_Toc193106065"/>
      <w:bookmarkStart w:id="12" w:name="_Toc193105919"/>
      <w:bookmarkStart w:id="13" w:name="_Toc192318461"/>
      <w:bookmarkStart w:id="14" w:name="_Toc192318381"/>
      <w:bookmarkStart w:id="15" w:name="_Toc193106176"/>
      <w:bookmarkStart w:id="16" w:name="_Toc192318708"/>
    </w:p>
    <w:bookmarkEnd w:id="10"/>
    <w:bookmarkEnd w:id="11"/>
    <w:bookmarkEnd w:id="12"/>
    <w:bookmarkEnd w:id="13"/>
    <w:bookmarkEnd w:id="14"/>
    <w:bookmarkEnd w:id="15"/>
    <w:bookmarkEnd w:id="16"/>
    <w:p>
      <w:pPr>
        <w:spacing w:line="360" w:lineRule="auto"/>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第六章   供应商的资格条件要求</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参加</w:t>
      </w:r>
      <w:r>
        <w:rPr>
          <w:rFonts w:hint="eastAsia" w:ascii="仿宋" w:hAnsi="仿宋" w:eastAsia="仿宋" w:cs="仿宋"/>
          <w:b/>
          <w:bCs/>
          <w:sz w:val="28"/>
          <w:szCs w:val="28"/>
          <w:lang w:val="en-US" w:eastAsia="zh-CN"/>
        </w:rPr>
        <w:t>投标</w:t>
      </w:r>
      <w:r>
        <w:rPr>
          <w:rFonts w:hint="eastAsia" w:ascii="仿宋" w:hAnsi="仿宋" w:eastAsia="仿宋" w:cs="仿宋"/>
          <w:b/>
          <w:bCs/>
          <w:sz w:val="28"/>
          <w:szCs w:val="28"/>
        </w:rPr>
        <w:t>的供应商应具备</w:t>
      </w:r>
      <w:bookmarkStart w:id="17" w:name="_Toc350864518"/>
      <w:r>
        <w:rPr>
          <w:rFonts w:hint="eastAsia" w:ascii="仿宋" w:hAnsi="仿宋" w:eastAsia="仿宋" w:cs="仿宋"/>
          <w:b/>
          <w:bCs/>
          <w:sz w:val="28"/>
          <w:szCs w:val="28"/>
        </w:rPr>
        <w:t>的条件：</w:t>
      </w:r>
    </w:p>
    <w:p>
      <w:pPr>
        <w:pStyle w:val="33"/>
        <w:spacing w:line="360" w:lineRule="auto"/>
        <w:ind w:firstLine="560"/>
        <w:rPr>
          <w:rFonts w:ascii="仿宋" w:hAnsi="仿宋" w:eastAsia="仿宋" w:cs="仿宋"/>
          <w:sz w:val="28"/>
          <w:szCs w:val="28"/>
        </w:rPr>
      </w:pPr>
      <w:bookmarkStart w:id="18" w:name="_Toc30838_WPSOffice_Level2"/>
      <w:r>
        <w:rPr>
          <w:rFonts w:hint="eastAsia" w:ascii="仿宋" w:hAnsi="仿宋" w:eastAsia="仿宋" w:cs="仿宋"/>
          <w:sz w:val="28"/>
          <w:szCs w:val="28"/>
        </w:rPr>
        <w:t>1、具有独立承担民事责任的能力；</w:t>
      </w:r>
      <w:bookmarkEnd w:id="18"/>
    </w:p>
    <w:p>
      <w:pPr>
        <w:pStyle w:val="33"/>
        <w:spacing w:line="360" w:lineRule="auto"/>
        <w:ind w:firstLine="560"/>
        <w:rPr>
          <w:rFonts w:ascii="仿宋" w:hAnsi="仿宋" w:eastAsia="仿宋" w:cs="仿宋"/>
          <w:sz w:val="28"/>
          <w:szCs w:val="28"/>
        </w:rPr>
      </w:pPr>
      <w:bookmarkStart w:id="19" w:name="_Toc28428_WPSOffice_Level2"/>
      <w:r>
        <w:rPr>
          <w:rFonts w:hint="eastAsia" w:ascii="仿宋" w:hAnsi="仿宋" w:eastAsia="仿宋" w:cs="仿宋"/>
          <w:sz w:val="28"/>
          <w:szCs w:val="28"/>
        </w:rPr>
        <w:t>2、具有良好的商业信誉和健全的财务</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w:instrText>
      </w:r>
      <w:bookmarkEnd w:id="19"/>
      <w:r>
        <w:rPr>
          <w:rFonts w:hint="eastAsia" w:ascii="仿宋" w:hAnsi="仿宋" w:eastAsia="仿宋" w:cs="仿宋"/>
          <w:sz w:val="28"/>
          <w:szCs w:val="28"/>
        </w:rPr>
        <w:instrText xml:space="preserve">ERLINK "http://baike.haosou.com/doc/388251.html" \t "_blank"</w:instrText>
      </w:r>
      <w:r>
        <w:rPr>
          <w:rFonts w:hint="eastAsia" w:ascii="仿宋" w:hAnsi="仿宋" w:eastAsia="仿宋" w:cs="仿宋"/>
          <w:sz w:val="28"/>
          <w:szCs w:val="28"/>
        </w:rPr>
        <w:fldChar w:fldCharType="separate"/>
      </w:r>
      <w:r>
        <w:rPr>
          <w:rFonts w:hint="eastAsia" w:ascii="仿宋" w:hAnsi="仿宋" w:eastAsia="仿宋" w:cs="仿宋"/>
          <w:sz w:val="28"/>
          <w:szCs w:val="28"/>
        </w:rPr>
        <w:t>会计制度</w:t>
      </w:r>
      <w:r>
        <w:rPr>
          <w:rFonts w:hint="eastAsia" w:ascii="仿宋" w:hAnsi="仿宋" w:eastAsia="仿宋" w:cs="仿宋"/>
          <w:sz w:val="28"/>
          <w:szCs w:val="28"/>
        </w:rPr>
        <w:fldChar w:fldCharType="end"/>
      </w:r>
      <w:r>
        <w:rPr>
          <w:rFonts w:hint="eastAsia" w:ascii="仿宋" w:hAnsi="仿宋" w:eastAsia="仿宋" w:cs="仿宋"/>
          <w:sz w:val="28"/>
          <w:szCs w:val="28"/>
        </w:rPr>
        <w:t>；</w:t>
      </w:r>
    </w:p>
    <w:p>
      <w:pPr>
        <w:pStyle w:val="33"/>
        <w:spacing w:line="360" w:lineRule="auto"/>
        <w:ind w:firstLine="560"/>
        <w:rPr>
          <w:rFonts w:ascii="仿宋" w:hAnsi="仿宋" w:eastAsia="仿宋" w:cs="仿宋"/>
          <w:sz w:val="28"/>
          <w:szCs w:val="28"/>
        </w:rPr>
      </w:pPr>
      <w:bookmarkStart w:id="20" w:name="_Toc26110_WPSOffice_Level2"/>
      <w:r>
        <w:rPr>
          <w:rFonts w:hint="eastAsia" w:ascii="仿宋" w:hAnsi="仿宋" w:eastAsia="仿宋" w:cs="仿宋"/>
          <w:sz w:val="28"/>
          <w:szCs w:val="28"/>
        </w:rPr>
        <w:t>3、具有履行合同所必需的设备和专业技术能力；</w:t>
      </w:r>
      <w:bookmarkEnd w:id="20"/>
    </w:p>
    <w:p>
      <w:pPr>
        <w:pStyle w:val="33"/>
        <w:spacing w:line="360" w:lineRule="auto"/>
        <w:ind w:firstLine="560"/>
        <w:rPr>
          <w:rFonts w:ascii="仿宋" w:hAnsi="仿宋" w:eastAsia="仿宋" w:cs="仿宋"/>
          <w:sz w:val="28"/>
          <w:szCs w:val="28"/>
        </w:rPr>
      </w:pPr>
      <w:bookmarkStart w:id="21" w:name="_Toc26040_WPSOffice_Level2"/>
      <w:r>
        <w:rPr>
          <w:rFonts w:hint="eastAsia" w:ascii="仿宋" w:hAnsi="仿宋" w:eastAsia="仿宋" w:cs="仿宋"/>
          <w:sz w:val="28"/>
          <w:szCs w:val="28"/>
        </w:rPr>
        <w:t>4、有依法缴纳税收和社会保障资金的良好记录；</w:t>
      </w:r>
      <w:bookmarkEnd w:id="21"/>
    </w:p>
    <w:p>
      <w:pPr>
        <w:pStyle w:val="33"/>
        <w:spacing w:line="360" w:lineRule="auto"/>
        <w:ind w:firstLine="560"/>
        <w:rPr>
          <w:rFonts w:ascii="仿宋" w:hAnsi="仿宋" w:eastAsia="仿宋" w:cs="仿宋"/>
          <w:sz w:val="28"/>
          <w:szCs w:val="28"/>
        </w:rPr>
      </w:pPr>
      <w:bookmarkStart w:id="22" w:name="_Toc6860_WPSOffice_Level2"/>
      <w:r>
        <w:rPr>
          <w:rFonts w:hint="eastAsia" w:ascii="仿宋" w:hAnsi="仿宋" w:eastAsia="仿宋" w:cs="仿宋"/>
          <w:sz w:val="28"/>
          <w:szCs w:val="28"/>
        </w:rPr>
        <w:t>5、参加采购活动前三年内，在经营活动中没有重大违法记录；</w:t>
      </w:r>
      <w:bookmarkEnd w:id="22"/>
    </w:p>
    <w:p>
      <w:pPr>
        <w:pStyle w:val="33"/>
        <w:spacing w:line="360" w:lineRule="auto"/>
        <w:ind w:firstLine="560"/>
        <w:rPr>
          <w:rFonts w:ascii="仿宋" w:hAnsi="仿宋" w:eastAsia="仿宋" w:cs="仿宋"/>
          <w:sz w:val="28"/>
          <w:szCs w:val="28"/>
        </w:rPr>
      </w:pPr>
      <w:bookmarkStart w:id="23" w:name="_Toc30973_WPSOffice_Level2"/>
      <w:r>
        <w:rPr>
          <w:rFonts w:hint="eastAsia" w:ascii="仿宋" w:hAnsi="仿宋" w:eastAsia="仿宋" w:cs="仿宋"/>
          <w:sz w:val="28"/>
          <w:szCs w:val="28"/>
        </w:rPr>
        <w:t>6、法律、行政法规规定的其他条件；</w:t>
      </w:r>
      <w:bookmarkEnd w:id="23"/>
    </w:p>
    <w:p>
      <w:pPr>
        <w:pStyle w:val="33"/>
        <w:spacing w:line="360" w:lineRule="auto"/>
        <w:ind w:firstLine="560"/>
        <w:rPr>
          <w:rFonts w:ascii="仿宋" w:hAnsi="仿宋" w:eastAsia="仿宋" w:cs="仿宋"/>
          <w:sz w:val="28"/>
          <w:szCs w:val="28"/>
        </w:rPr>
      </w:pPr>
      <w:bookmarkStart w:id="24" w:name="_Toc15381_WPSOffice_Level2"/>
      <w:r>
        <w:rPr>
          <w:rFonts w:hint="eastAsia" w:ascii="仿宋" w:hAnsi="仿宋" w:eastAsia="仿宋" w:cs="仿宋"/>
          <w:sz w:val="28"/>
          <w:szCs w:val="28"/>
        </w:rPr>
        <w:t>7、本项目不接受联合体投标。</w:t>
      </w:r>
      <w:bookmarkEnd w:id="24"/>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第七章  供应商应当提供的资格证明材料</w:t>
      </w:r>
      <w:bookmarkEnd w:id="17"/>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供应商应提供以下资格证明资料，装订进响应文件内：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1、供应商提供本</w:t>
      </w:r>
      <w:r>
        <w:rPr>
          <w:rFonts w:hint="eastAsia" w:ascii="仿宋" w:hAnsi="仿宋" w:eastAsia="仿宋" w:cs="仿宋"/>
          <w:sz w:val="28"/>
          <w:szCs w:val="28"/>
          <w:lang w:val="en-US" w:eastAsia="zh-CN"/>
        </w:rPr>
        <w:t>采购</w:t>
      </w:r>
      <w:r>
        <w:rPr>
          <w:rFonts w:hint="eastAsia" w:ascii="仿宋" w:hAnsi="仿宋" w:eastAsia="仿宋" w:cs="仿宋"/>
          <w:sz w:val="28"/>
          <w:szCs w:val="28"/>
        </w:rPr>
        <w:t>文件要求的报价函、承诺函原件等；</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2、供应商有效的加载统一社会信用代码的营业执照副本复印件（非企业法人提供符合</w:t>
      </w:r>
      <w:r>
        <w:rPr>
          <w:rFonts w:hint="eastAsia" w:ascii="仿宋" w:hAnsi="仿宋" w:eastAsia="仿宋" w:cs="仿宋"/>
          <w:sz w:val="28"/>
          <w:szCs w:val="28"/>
          <w:lang w:val="en-US" w:eastAsia="zh-CN"/>
        </w:rPr>
        <w:t>采购</w:t>
      </w:r>
      <w:r>
        <w:rPr>
          <w:rFonts w:hint="eastAsia" w:ascii="仿宋" w:hAnsi="仿宋" w:eastAsia="仿宋" w:cs="仿宋"/>
          <w:sz w:val="28"/>
          <w:szCs w:val="28"/>
        </w:rPr>
        <w:t>文件要求的合法证件)；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3、如</w:t>
      </w:r>
      <w:r>
        <w:rPr>
          <w:rFonts w:hint="eastAsia" w:ascii="仿宋" w:hAnsi="仿宋" w:eastAsia="仿宋" w:cs="仿宋"/>
          <w:sz w:val="28"/>
          <w:szCs w:val="28"/>
          <w:lang w:val="en-US" w:eastAsia="zh-CN"/>
        </w:rPr>
        <w:t>采购</w:t>
      </w:r>
      <w:r>
        <w:rPr>
          <w:rFonts w:hint="eastAsia" w:ascii="仿宋" w:hAnsi="仿宋" w:eastAsia="仿宋" w:cs="仿宋"/>
          <w:sz w:val="28"/>
          <w:szCs w:val="28"/>
        </w:rPr>
        <w:t>代表不是单位法人代表（负责人）,须附有“法定代表人（负责人）授权书”原件；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4、法定代表人身份证复印件；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投标</w:t>
      </w:r>
      <w:r>
        <w:rPr>
          <w:rFonts w:hint="eastAsia" w:ascii="仿宋" w:hAnsi="仿宋" w:eastAsia="仿宋" w:cs="仿宋"/>
          <w:sz w:val="28"/>
          <w:szCs w:val="28"/>
        </w:rPr>
        <w:t>代表本人身份证复印件（如</w:t>
      </w:r>
      <w:r>
        <w:rPr>
          <w:rFonts w:hint="eastAsia" w:ascii="仿宋" w:hAnsi="仿宋" w:eastAsia="仿宋" w:cs="仿宋"/>
          <w:sz w:val="28"/>
          <w:szCs w:val="28"/>
          <w:lang w:val="en-US" w:eastAsia="zh-CN"/>
        </w:rPr>
        <w:t>投标</w:t>
      </w:r>
      <w:r>
        <w:rPr>
          <w:rFonts w:hint="eastAsia" w:ascii="仿宋" w:hAnsi="仿宋" w:eastAsia="仿宋" w:cs="仿宋"/>
          <w:sz w:val="28"/>
          <w:szCs w:val="28"/>
        </w:rPr>
        <w:t>代表不是单位法人代表）；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6、供应商提供最近一年的经审计的完整的财务状况报告复印件（四表一注：资产负债表、现金流量表、利润表、所有者权益变动表、财务报表附注）；或承诺函；或健全的财务</w:t>
      </w:r>
      <w:r>
        <w:fldChar w:fldCharType="begin"/>
      </w:r>
      <w:r>
        <w:instrText xml:space="preserve"> HYPERLINK "http://baike.haosou.com/doc/388251.html" \t "_blank" </w:instrText>
      </w:r>
      <w:r>
        <w:fldChar w:fldCharType="separate"/>
      </w:r>
      <w:r>
        <w:rPr>
          <w:rFonts w:hint="eastAsia" w:ascii="仿宋" w:hAnsi="仿宋" w:eastAsia="仿宋" w:cs="仿宋"/>
          <w:sz w:val="28"/>
          <w:szCs w:val="28"/>
        </w:rPr>
        <w:t>会计制度</w:t>
      </w:r>
      <w:r>
        <w:rPr>
          <w:rFonts w:hint="eastAsia" w:ascii="仿宋" w:hAnsi="仿宋" w:eastAsia="仿宋" w:cs="仿宋"/>
          <w:sz w:val="28"/>
          <w:szCs w:val="28"/>
        </w:rPr>
        <w:fldChar w:fldCharType="end"/>
      </w:r>
      <w:r>
        <w:rPr>
          <w:rFonts w:hint="eastAsia" w:ascii="仿宋" w:hAnsi="仿宋" w:eastAsia="仿宋" w:cs="仿宋"/>
          <w:sz w:val="28"/>
          <w:szCs w:val="28"/>
        </w:rPr>
        <w:t>；或部分其他组织和自然人可以提供银行出具的资信证明。</w:t>
      </w:r>
      <w:bookmarkStart w:id="25" w:name="_Toc350864519"/>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7、本项目特殊要求须提供的资料。</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以上资料各提供一份并加盖单位印章，必须和其他技术、服务、商务要求等资料一并装订成册，封面上注明“响应文件”。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备注：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1.以上提供的所有证件必须是有效证件，均需加盖供应商鲜章；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2.复印件必须完整、清晰、真实、有效，同时加盖供应商鲜章；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3.以上资料是资格审查时需要提供的资料，如提供不全或不实或不清晰，将自行承担</w:t>
      </w:r>
      <w:r>
        <w:rPr>
          <w:rFonts w:hint="eastAsia" w:ascii="仿宋" w:hAnsi="仿宋" w:eastAsia="仿宋" w:cs="仿宋"/>
          <w:sz w:val="28"/>
          <w:szCs w:val="28"/>
          <w:lang w:val="en-US" w:eastAsia="zh-CN"/>
        </w:rPr>
        <w:t>采购</w:t>
      </w:r>
      <w:r>
        <w:rPr>
          <w:rFonts w:hint="eastAsia" w:ascii="仿宋" w:hAnsi="仿宋" w:eastAsia="仿宋" w:cs="仿宋"/>
          <w:sz w:val="28"/>
          <w:szCs w:val="28"/>
        </w:rPr>
        <w:t>无效的风险。造成失去遴选资格等问题，供应商前期所发生的任何费用均自行承担，与采购人无关。</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bookmarkEnd w:id="25"/>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hint="eastAsia" w:ascii="仿宋" w:hAnsi="仿宋" w:eastAsia="仿宋" w:cs="仿宋"/>
          <w:b/>
          <w:sz w:val="28"/>
          <w:szCs w:val="28"/>
        </w:rPr>
      </w:pPr>
    </w:p>
    <w:p>
      <w:pPr>
        <w:rPr>
          <w:rFonts w:hint="eastAsia" w:ascii="仿宋" w:hAnsi="仿宋" w:eastAsia="仿宋" w:cs="仿宋"/>
          <w:b/>
          <w:sz w:val="28"/>
          <w:szCs w:val="28"/>
        </w:rPr>
      </w:pPr>
      <w:r>
        <w:rPr>
          <w:rFonts w:hint="eastAsia" w:ascii="仿宋" w:hAnsi="仿宋" w:eastAsia="仿宋" w:cs="仿宋"/>
          <w:b/>
          <w:sz w:val="28"/>
          <w:szCs w:val="28"/>
        </w:rPr>
        <w:br w:type="page"/>
      </w:r>
    </w:p>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第八章 采购项目内容和要求</w:t>
      </w:r>
    </w:p>
    <w:p>
      <w:pPr>
        <w:pStyle w:val="33"/>
        <w:spacing w:line="360" w:lineRule="auto"/>
        <w:ind w:firstLine="560"/>
        <w:rPr>
          <w:rFonts w:ascii="黑体" w:hAnsi="黑体" w:eastAsia="黑体" w:cs="黑体"/>
          <w:bCs/>
          <w:sz w:val="28"/>
          <w:szCs w:val="28"/>
        </w:rPr>
      </w:pPr>
      <w:r>
        <w:rPr>
          <w:rFonts w:hint="eastAsia" w:ascii="黑体" w:hAnsi="黑体" w:eastAsia="黑体" w:cs="黑体"/>
          <w:bCs/>
          <w:sz w:val="28"/>
          <w:szCs w:val="28"/>
        </w:rPr>
        <w:t>一、采购标的（技术要求）</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本项目采购人大竹县中医院是集医疗、教学、科研、预防保健为一体的国家三级</w:t>
      </w:r>
      <w:r>
        <w:rPr>
          <w:rFonts w:hint="eastAsia" w:ascii="仿宋" w:hAnsi="仿宋" w:eastAsia="仿宋" w:cs="仿宋"/>
          <w:bCs/>
          <w:sz w:val="28"/>
          <w:szCs w:val="28"/>
          <w:lang w:val="en-US" w:eastAsia="zh-CN"/>
        </w:rPr>
        <w:t>乙</w:t>
      </w:r>
      <w:r>
        <w:rPr>
          <w:rFonts w:hint="eastAsia" w:ascii="仿宋" w:hAnsi="仿宋" w:eastAsia="仿宋" w:cs="仿宋"/>
          <w:bCs/>
          <w:sz w:val="28"/>
          <w:szCs w:val="28"/>
        </w:rPr>
        <w:t>等</w:t>
      </w:r>
      <w:r>
        <w:rPr>
          <w:rFonts w:hint="eastAsia" w:ascii="仿宋" w:hAnsi="仿宋" w:eastAsia="仿宋" w:cs="仿宋"/>
          <w:bCs/>
          <w:sz w:val="28"/>
          <w:szCs w:val="28"/>
          <w:lang w:val="en-US" w:eastAsia="zh-CN"/>
        </w:rPr>
        <w:t>中医</w:t>
      </w:r>
      <w:r>
        <w:rPr>
          <w:rFonts w:hint="eastAsia" w:ascii="仿宋" w:hAnsi="仿宋" w:eastAsia="仿宋" w:cs="仿宋"/>
          <w:bCs/>
          <w:sz w:val="28"/>
          <w:szCs w:val="28"/>
        </w:rPr>
        <w:t>医院。</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（一）本项目是由采购人支付服务费，招一家信息安全服务公司。采购人委托该公司代采购人办理采购人所拥有的医院信息管理系统、移动支付系统的</w:t>
      </w:r>
      <w:r>
        <w:rPr>
          <w:rFonts w:hint="eastAsia" w:ascii="仿宋" w:hAnsi="仿宋" w:eastAsia="仿宋" w:cs="仿宋"/>
          <w:bCs/>
          <w:sz w:val="28"/>
          <w:szCs w:val="28"/>
          <w:lang w:val="en-US" w:eastAsia="zh-CN"/>
        </w:rPr>
        <w:t>三级</w:t>
      </w:r>
      <w:r>
        <w:rPr>
          <w:rFonts w:hint="eastAsia" w:ascii="仿宋" w:hAnsi="仿宋" w:eastAsia="仿宋" w:cs="仿宋"/>
          <w:bCs/>
          <w:sz w:val="28"/>
          <w:szCs w:val="28"/>
        </w:rPr>
        <w:t>安全等级保护测评</w:t>
      </w:r>
      <w:r>
        <w:rPr>
          <w:rFonts w:hint="eastAsia" w:ascii="仿宋" w:hAnsi="仿宋" w:eastAsia="仿宋" w:cs="仿宋"/>
          <w:bCs/>
          <w:sz w:val="28"/>
          <w:szCs w:val="28"/>
          <w:lang w:val="en-US" w:eastAsia="zh-CN"/>
        </w:rPr>
        <w:t>相关</w:t>
      </w:r>
      <w:r>
        <w:rPr>
          <w:rFonts w:hint="eastAsia" w:ascii="仿宋" w:hAnsi="仿宋" w:eastAsia="仿宋" w:cs="仿宋"/>
          <w:bCs/>
          <w:sz w:val="28"/>
          <w:szCs w:val="28"/>
        </w:rPr>
        <w:t>的全部工作，并在合同履行期间提供信息技术安全咨询服务。</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（二）采购人招的安全服务咨询公司为本项目的供应商，采购人授权该供应商委托办理采购标的内容如下:</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1.要求该供应商全面梳理及汇总应代理采购人完成第八章采购标的的第一条的全部工作需求并形成需求文档和实施计划。</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2.经采购人授权后，供应商应代采购人完成医院信息管理系统、移动支付系统的等级保护测评工作</w:t>
      </w:r>
      <w:r>
        <w:rPr>
          <w:rFonts w:hint="eastAsia" w:ascii="仿宋" w:hAnsi="仿宋" w:eastAsia="仿宋" w:cs="仿宋"/>
          <w:bCs/>
          <w:sz w:val="28"/>
          <w:szCs w:val="28"/>
          <w:lang w:val="en-US" w:eastAsia="zh-CN"/>
        </w:rPr>
        <w:t>的相关资料报送并</w:t>
      </w:r>
      <w:r>
        <w:rPr>
          <w:rFonts w:hint="eastAsia" w:ascii="仿宋" w:hAnsi="仿宋" w:eastAsia="仿宋" w:cs="仿宋"/>
          <w:bCs/>
          <w:sz w:val="28"/>
          <w:szCs w:val="28"/>
        </w:rPr>
        <w:t>出具测评报告。并在达州市</w:t>
      </w:r>
      <w:r>
        <w:rPr>
          <w:rFonts w:hint="eastAsia" w:ascii="仿宋" w:hAnsi="仿宋" w:eastAsia="仿宋" w:cs="仿宋"/>
          <w:bCs/>
          <w:sz w:val="28"/>
          <w:szCs w:val="28"/>
          <w:lang w:val="en-US" w:eastAsia="zh-CN"/>
        </w:rPr>
        <w:t>公安局</w:t>
      </w:r>
      <w:r>
        <w:rPr>
          <w:rFonts w:hint="eastAsia" w:ascii="仿宋" w:hAnsi="仿宋" w:eastAsia="仿宋" w:cs="仿宋"/>
          <w:bCs/>
          <w:sz w:val="28"/>
          <w:szCs w:val="28"/>
        </w:rPr>
        <w:t>网络安全支队完成以上系统的备案及四川省公安厅系统报备的工作。工作内容包括不限于了解采购人需求，编制采购人的等级保护测评方案、实施进度、对接采购人上级主管部门、行政机关、第三方测评机构、组织行业专家进行定级评审、组织有资质单位进行安全等级保护测评、向公安行政部门（或等保测评备案有关的行政主管部门）办理安全等级保护备案手续等工作。</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3.供应商应负责采购人院内及与测评工作相关部门的所有协调工作，不得将部分环节工作转嫁给采购人的职能人员，占用采购人职能人员时间，最终应代采购人完成采购人的医院信息管理系统、移动支付系统的测评工作，并取得有效的安全等级保护测评报告</w:t>
      </w:r>
      <w:r>
        <w:rPr>
          <w:rFonts w:hint="eastAsia" w:ascii="仿宋" w:hAnsi="仿宋" w:eastAsia="仿宋" w:cs="仿宋"/>
          <w:bCs/>
          <w:sz w:val="28"/>
          <w:szCs w:val="28"/>
          <w:lang w:val="en-US" w:eastAsia="zh-CN"/>
        </w:rPr>
        <w:t>和</w:t>
      </w:r>
      <w:r>
        <w:rPr>
          <w:rFonts w:hint="eastAsia" w:ascii="仿宋" w:hAnsi="仿宋" w:eastAsia="仿宋" w:cs="仿宋"/>
          <w:bCs/>
          <w:sz w:val="28"/>
          <w:szCs w:val="28"/>
        </w:rPr>
        <w:t>完成公安部门的备案工作。</w:t>
      </w:r>
    </w:p>
    <w:p>
      <w:pPr>
        <w:pStyle w:val="33"/>
        <w:spacing w:line="360" w:lineRule="auto"/>
        <w:ind w:firstLine="560"/>
        <w:rPr>
          <w:rFonts w:ascii="黑体" w:hAnsi="黑体" w:eastAsia="黑体" w:cs="黑体"/>
          <w:bCs/>
          <w:sz w:val="28"/>
          <w:szCs w:val="28"/>
        </w:rPr>
      </w:pPr>
      <w:r>
        <w:rPr>
          <w:rFonts w:hint="eastAsia" w:ascii="黑体" w:hAnsi="黑体" w:eastAsia="黑体" w:cs="黑体"/>
          <w:bCs/>
          <w:sz w:val="28"/>
          <w:szCs w:val="28"/>
        </w:rPr>
        <w:t>二、项目预算（技术要求）</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本项目采购总预算为：</w:t>
      </w:r>
      <w:r>
        <w:rPr>
          <w:rFonts w:hint="default" w:ascii="仿宋" w:hAnsi="仿宋" w:eastAsia="仿宋" w:cs="仿宋"/>
          <w:bCs/>
          <w:sz w:val="28"/>
          <w:szCs w:val="28"/>
          <w:lang w:val="en-US"/>
        </w:rPr>
        <w:t>140</w:t>
      </w:r>
      <w:r>
        <w:rPr>
          <w:rFonts w:hint="eastAsia" w:ascii="仿宋" w:hAnsi="仿宋" w:eastAsia="仿宋" w:cs="仿宋"/>
          <w:bCs/>
          <w:sz w:val="28"/>
          <w:szCs w:val="28"/>
        </w:rPr>
        <w:t>000元（大写：人民币</w:t>
      </w:r>
      <w:r>
        <w:rPr>
          <w:rFonts w:hint="eastAsia" w:ascii="仿宋" w:hAnsi="仿宋" w:eastAsia="仿宋" w:cs="仿宋"/>
          <w:bCs/>
          <w:sz w:val="28"/>
          <w:szCs w:val="28"/>
          <w:lang w:val="en-US" w:eastAsia="zh-CN"/>
        </w:rPr>
        <w:t>壹</w:t>
      </w:r>
      <w:r>
        <w:rPr>
          <w:rFonts w:hint="eastAsia" w:ascii="仿宋" w:hAnsi="仿宋" w:eastAsia="仿宋" w:cs="仿宋"/>
          <w:bCs/>
          <w:sz w:val="28"/>
          <w:szCs w:val="28"/>
        </w:rPr>
        <w:t>拾</w:t>
      </w:r>
      <w:r>
        <w:rPr>
          <w:rFonts w:hint="eastAsia" w:ascii="仿宋" w:hAnsi="仿宋" w:eastAsia="仿宋" w:cs="仿宋"/>
          <w:bCs/>
          <w:sz w:val="28"/>
          <w:szCs w:val="28"/>
          <w:lang w:val="en-US" w:eastAsia="zh-CN"/>
        </w:rPr>
        <w:t>肆</w:t>
      </w:r>
      <w:r>
        <w:rPr>
          <w:rFonts w:hint="eastAsia" w:ascii="仿宋" w:hAnsi="仿宋" w:eastAsia="仿宋" w:cs="仿宋"/>
          <w:bCs/>
          <w:sz w:val="28"/>
          <w:szCs w:val="28"/>
        </w:rPr>
        <w:t>万圆整）。</w:t>
      </w:r>
    </w:p>
    <w:p>
      <w:pPr>
        <w:pStyle w:val="33"/>
        <w:spacing w:line="360" w:lineRule="auto"/>
        <w:ind w:firstLine="560"/>
        <w:rPr>
          <w:rFonts w:ascii="黑体" w:hAnsi="黑体" w:eastAsia="黑体" w:cs="黑体"/>
          <w:bCs/>
          <w:sz w:val="28"/>
          <w:szCs w:val="28"/>
        </w:rPr>
      </w:pPr>
      <w:r>
        <w:rPr>
          <w:rFonts w:hint="eastAsia" w:ascii="黑体" w:hAnsi="黑体" w:eastAsia="黑体" w:cs="黑体"/>
          <w:bCs/>
          <w:sz w:val="28"/>
          <w:szCs w:val="28"/>
        </w:rPr>
        <w:t>三、本项目报价内容（技术要求）</w:t>
      </w:r>
    </w:p>
    <w:p>
      <w:pPr>
        <w:pStyle w:val="33"/>
        <w:spacing w:line="360" w:lineRule="auto"/>
        <w:ind w:firstLine="560"/>
        <w:jc w:val="center"/>
        <w:rPr>
          <w:rFonts w:ascii="仿宋" w:hAnsi="仿宋" w:eastAsia="仿宋" w:cs="仿宋"/>
          <w:bCs/>
          <w:sz w:val="28"/>
          <w:szCs w:val="28"/>
        </w:rPr>
      </w:pPr>
      <w:r>
        <w:rPr>
          <w:rFonts w:hint="eastAsia" w:ascii="仿宋" w:hAnsi="仿宋" w:eastAsia="仿宋" w:cs="仿宋"/>
          <w:bCs/>
          <w:sz w:val="28"/>
          <w:szCs w:val="28"/>
        </w:rPr>
        <w:t>采购清单一览表</w:t>
      </w:r>
    </w:p>
    <w:tbl>
      <w:tblPr>
        <w:tblStyle w:val="15"/>
        <w:tblW w:w="9501"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90"/>
        <w:gridCol w:w="1965"/>
        <w:gridCol w:w="810"/>
        <w:gridCol w:w="840"/>
        <w:gridCol w:w="294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56"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序号</w:t>
            </w:r>
          </w:p>
        </w:tc>
        <w:tc>
          <w:tcPr>
            <w:tcW w:w="990"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项目类型</w:t>
            </w:r>
          </w:p>
        </w:tc>
        <w:tc>
          <w:tcPr>
            <w:tcW w:w="1965"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项目名称</w:t>
            </w:r>
          </w:p>
        </w:tc>
        <w:tc>
          <w:tcPr>
            <w:tcW w:w="810"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数量</w:t>
            </w:r>
          </w:p>
        </w:tc>
        <w:tc>
          <w:tcPr>
            <w:tcW w:w="840"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单位</w:t>
            </w:r>
          </w:p>
        </w:tc>
        <w:tc>
          <w:tcPr>
            <w:tcW w:w="2940"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委托代理服务范围</w:t>
            </w:r>
          </w:p>
        </w:tc>
        <w:tc>
          <w:tcPr>
            <w:tcW w:w="1500"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456"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1</w:t>
            </w:r>
          </w:p>
        </w:tc>
        <w:tc>
          <w:tcPr>
            <w:tcW w:w="990"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服务类</w:t>
            </w:r>
          </w:p>
        </w:tc>
        <w:tc>
          <w:tcPr>
            <w:tcW w:w="1965" w:type="dxa"/>
            <w:vAlign w:val="center"/>
          </w:tcPr>
          <w:p>
            <w:pPr>
              <w:jc w:val="center"/>
              <w:rPr>
                <w:rFonts w:ascii="仿宋" w:hAnsi="仿宋" w:eastAsia="仿宋" w:cs="仿宋"/>
                <w:sz w:val="28"/>
                <w:szCs w:val="28"/>
              </w:rPr>
            </w:pPr>
            <w:r>
              <w:rPr>
                <w:rFonts w:hint="eastAsia" w:ascii="仿宋" w:hAnsi="仿宋" w:eastAsia="仿宋" w:cs="仿宋"/>
                <w:sz w:val="28"/>
                <w:szCs w:val="28"/>
              </w:rPr>
              <w:t>大</w:t>
            </w:r>
            <w:r>
              <w:rPr>
                <w:rFonts w:hint="eastAsia" w:ascii="仿宋" w:hAnsi="仿宋" w:eastAsia="仿宋" w:cs="仿宋"/>
                <w:sz w:val="28"/>
                <w:szCs w:val="28"/>
                <w:lang w:eastAsia="zh-CN"/>
              </w:rPr>
              <w:t>竹县中医院信息安全委托代理服务</w:t>
            </w:r>
            <w:r>
              <w:rPr>
                <w:rFonts w:hint="eastAsia" w:ascii="仿宋" w:hAnsi="仿宋" w:eastAsia="仿宋" w:cs="仿宋"/>
                <w:sz w:val="28"/>
                <w:szCs w:val="28"/>
              </w:rPr>
              <w:t>采购项目</w:t>
            </w:r>
          </w:p>
          <w:p>
            <w:pPr>
              <w:pStyle w:val="2"/>
              <w:jc w:val="center"/>
              <w:textAlignment w:val="baseline"/>
              <w:rPr>
                <w:rFonts w:ascii="仿宋" w:hAnsi="仿宋" w:eastAsia="仿宋" w:cs="仿宋"/>
                <w:sz w:val="28"/>
                <w:szCs w:val="28"/>
              </w:rPr>
            </w:pPr>
          </w:p>
        </w:tc>
        <w:tc>
          <w:tcPr>
            <w:tcW w:w="810"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1</w:t>
            </w:r>
          </w:p>
        </w:tc>
        <w:tc>
          <w:tcPr>
            <w:tcW w:w="840"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项</w:t>
            </w:r>
          </w:p>
        </w:tc>
        <w:tc>
          <w:tcPr>
            <w:tcW w:w="2940"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包括：医院信息管理系统、移动支付系统及与完成采购人等级保护测评、备案工作相关的所有事项。</w:t>
            </w:r>
          </w:p>
        </w:tc>
        <w:tc>
          <w:tcPr>
            <w:tcW w:w="1500" w:type="dxa"/>
            <w:vAlign w:val="center"/>
          </w:tcPr>
          <w:p>
            <w:pPr>
              <w:pStyle w:val="2"/>
              <w:jc w:val="center"/>
              <w:textAlignment w:val="baseline"/>
              <w:rPr>
                <w:rFonts w:hint="default" w:ascii="仿宋" w:hAnsi="仿宋" w:eastAsia="仿宋" w:cs="仿宋"/>
                <w:sz w:val="28"/>
                <w:szCs w:val="28"/>
                <w:lang w:val="en-US"/>
              </w:rPr>
            </w:pPr>
            <w:r>
              <w:rPr>
                <w:rFonts w:hint="default" w:ascii="仿宋" w:hAnsi="仿宋" w:eastAsia="仿宋" w:cs="仿宋"/>
                <w:sz w:val="28"/>
                <w:szCs w:val="28"/>
                <w:lang w:val="en-US"/>
              </w:rPr>
              <w:t>14.00</w:t>
            </w:r>
          </w:p>
        </w:tc>
      </w:tr>
    </w:tbl>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供应商所报的响应报价应是完成该项目的全部内容的价格体现。应包括供应商为完成本项目的全部工作须支付或发生的一切所需费用（包括且不限于：管理费、服务费、人工费、税费等和拟获得的利润。）供应商报价应充分考虑合同履行期内各种费用、市场风险、价格波动、承担义务和付款条件等，本项目无成本分担和风险补偿。</w:t>
      </w:r>
    </w:p>
    <w:p>
      <w:pPr>
        <w:pStyle w:val="33"/>
        <w:spacing w:line="360" w:lineRule="auto"/>
        <w:ind w:firstLine="560"/>
        <w:rPr>
          <w:rFonts w:ascii="黑体" w:hAnsi="黑体" w:eastAsia="黑体" w:cs="黑体"/>
          <w:bCs/>
          <w:sz w:val="28"/>
          <w:szCs w:val="28"/>
        </w:rPr>
      </w:pPr>
      <w:r>
        <w:rPr>
          <w:rFonts w:hint="eastAsia" w:ascii="黑体" w:hAnsi="黑体" w:eastAsia="黑体" w:cs="黑体"/>
          <w:bCs/>
          <w:sz w:val="28"/>
          <w:szCs w:val="28"/>
        </w:rPr>
        <w:t>四、本项目其他要求（技术要求）</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一）供应商应代采购人完成医院信息管理系统、移动支付系统的等级保护测评工作，出具每个系统有效的测评报告，上述所有测评成果资料必须具有法律效力，且所有测评成果资料必须能够在达州市网络安全支队完成备案及在四川省公安厅系统完成报备。</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二）供应商成立工作小组并指定项目负责人，项目负责人应具有良好的职业道德、业务素质和责任意识。供应商在本项目合同履约期间，应提供不少于3人的服务团队，该服务团队在采购人处驻场服务，主要负责办理本项目的安全等级保护测评、数据渗透、漏洞扫描、安全咨询等服务。本项目常驻服务人员不得随意更换，如出现不可抗力原因需更换的，必须在更换事由发生之日起三日内向采购人提交书面申请，并详细说明更换的原因、提供替代人员的简历等，经采购人同意后，方可更换。若上述人员不能满足采购人</w:t>
      </w:r>
      <w:r>
        <w:rPr>
          <w:rFonts w:hint="eastAsia" w:ascii="仿宋" w:hAnsi="仿宋" w:eastAsia="仿宋" w:cs="仿宋"/>
          <w:sz w:val="28"/>
          <w:szCs w:val="28"/>
          <w:lang w:val="en-US" w:eastAsia="zh-CN"/>
        </w:rPr>
        <w:t>采购</w:t>
      </w:r>
      <w:r>
        <w:rPr>
          <w:rFonts w:hint="eastAsia" w:ascii="仿宋" w:hAnsi="仿宋" w:eastAsia="仿宋" w:cs="仿宋"/>
          <w:bCs/>
          <w:sz w:val="28"/>
          <w:szCs w:val="28"/>
        </w:rPr>
        <w:t>文件要求的内容，由成交供应商自行补充人员，采购人不再额外支付费用。</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三）采购人与供应商仅为签订采购合同的合作关系，供应商所提供服务的工作人员与采购人之间没有任何劳动用工关系和雇佣关系。供应商自行为本项目工作人员办理劳动手续并支付一切费用。供应商必须认真执行中华人民共和国《劳动法》《民法典》等相关规定，必须与员工建立合法的用工关系，必须与工作人员签订劳动合同，必须认真履行各项义务，确保员工的合法权益。供应商为本项目员工发放劳动报酬、福利待遇和缴存社会保险，其具体金额由供应商与员工协商确定，供应商为本项目员工发放的劳动报酬、社会保险、福利待遇等不得低于国家和四川省达州市的相关法律、法规和部门规章规定的最低标准。如遇劳动薪酬、福利待遇、社会保险等纠纷问题一概由供应商自行解决。供应商员工发生的工伤及劳动合同纠纷均由供应商自行负责处理。供应商与员工之间的任何争议纠纷与采购人无关。</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（四）按照达州市</w:t>
      </w:r>
      <w:r>
        <w:rPr>
          <w:rFonts w:hint="eastAsia" w:ascii="仿宋" w:hAnsi="仿宋" w:eastAsia="仿宋" w:cs="仿宋"/>
          <w:bCs/>
          <w:sz w:val="28"/>
          <w:szCs w:val="28"/>
          <w:lang w:val="en-US" w:eastAsia="zh-CN"/>
        </w:rPr>
        <w:t>公安局</w:t>
      </w:r>
      <w:r>
        <w:rPr>
          <w:rFonts w:hint="eastAsia" w:ascii="仿宋" w:hAnsi="仿宋" w:eastAsia="仿宋" w:cs="仿宋"/>
          <w:bCs/>
          <w:sz w:val="28"/>
          <w:szCs w:val="28"/>
        </w:rPr>
        <w:t>网络安全支队要求，完成测评系统的《安全等级保护测评报告》并完成备案。</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（五）供应商提供的委托代理服务，必须符合以下标准：</w:t>
      </w:r>
    </w:p>
    <w:p>
      <w:pPr>
        <w:pStyle w:val="33"/>
        <w:numPr>
          <w:ilvl w:val="0"/>
          <w:numId w:val="8"/>
        </w:numPr>
        <w:spacing w:line="360" w:lineRule="auto"/>
        <w:ind w:firstLineChars="0"/>
        <w:rPr>
          <w:rFonts w:ascii="仿宋" w:hAnsi="仿宋" w:eastAsia="仿宋" w:cs="仿宋"/>
          <w:bCs/>
          <w:sz w:val="28"/>
          <w:szCs w:val="28"/>
        </w:rPr>
      </w:pPr>
      <w:r>
        <w:rPr>
          <w:rFonts w:hint="eastAsia" w:ascii="仿宋" w:hAnsi="仿宋" w:eastAsia="仿宋" w:cs="仿宋"/>
          <w:bCs/>
          <w:sz w:val="28"/>
          <w:szCs w:val="28"/>
        </w:rPr>
        <w:t>《信息安全等级保护备案实施细则》（公信安[2007]1360 号）</w:t>
      </w:r>
    </w:p>
    <w:p>
      <w:pPr>
        <w:pStyle w:val="33"/>
        <w:numPr>
          <w:ilvl w:val="0"/>
          <w:numId w:val="8"/>
        </w:numPr>
        <w:spacing w:line="360" w:lineRule="auto"/>
        <w:ind w:firstLineChars="0"/>
        <w:rPr>
          <w:rFonts w:ascii="仿宋" w:hAnsi="仿宋" w:eastAsia="仿宋" w:cs="仿宋"/>
          <w:bCs/>
          <w:sz w:val="28"/>
          <w:szCs w:val="28"/>
        </w:rPr>
      </w:pPr>
      <w:r>
        <w:rPr>
          <w:rFonts w:hint="eastAsia" w:ascii="仿宋" w:hAnsi="仿宋" w:eastAsia="仿宋" w:cs="仿宋"/>
          <w:bCs/>
          <w:sz w:val="28"/>
          <w:szCs w:val="28"/>
        </w:rPr>
        <w:t>《中华人民共和国计算机信息系统安全保护条例》（国务院147号令）</w:t>
      </w:r>
    </w:p>
    <w:p>
      <w:pPr>
        <w:pStyle w:val="33"/>
        <w:numPr>
          <w:ilvl w:val="0"/>
          <w:numId w:val="8"/>
        </w:numPr>
        <w:spacing w:line="360" w:lineRule="auto"/>
        <w:ind w:firstLineChars="0"/>
        <w:rPr>
          <w:rFonts w:ascii="仿宋" w:hAnsi="仿宋" w:eastAsia="仿宋" w:cs="仿宋"/>
          <w:bCs/>
          <w:sz w:val="28"/>
          <w:szCs w:val="28"/>
        </w:rPr>
      </w:pPr>
      <w:r>
        <w:rPr>
          <w:rFonts w:hint="eastAsia" w:ascii="仿宋" w:hAnsi="仿宋" w:eastAsia="仿宋" w:cs="仿宋"/>
          <w:bCs/>
          <w:sz w:val="28"/>
          <w:szCs w:val="28"/>
        </w:rPr>
        <w:t>《信息安全等级保护管理办法》（公通字[2007]43号）</w:t>
      </w:r>
    </w:p>
    <w:p>
      <w:pPr>
        <w:pStyle w:val="33"/>
        <w:numPr>
          <w:ilvl w:val="0"/>
          <w:numId w:val="8"/>
        </w:numPr>
        <w:spacing w:line="360" w:lineRule="auto"/>
        <w:ind w:firstLineChars="0"/>
        <w:rPr>
          <w:rFonts w:ascii="仿宋" w:hAnsi="仿宋" w:eastAsia="仿宋" w:cs="仿宋"/>
          <w:bCs/>
          <w:sz w:val="28"/>
          <w:szCs w:val="28"/>
        </w:rPr>
      </w:pPr>
      <w:r>
        <w:rPr>
          <w:rFonts w:hint="eastAsia" w:ascii="仿宋" w:hAnsi="仿宋" w:eastAsia="仿宋" w:cs="仿宋"/>
          <w:bCs/>
          <w:sz w:val="28"/>
          <w:szCs w:val="28"/>
        </w:rPr>
        <w:t>《网络安全等级保护测评机构管理办法》（公信安[2018]765号）</w:t>
      </w:r>
    </w:p>
    <w:p>
      <w:pPr>
        <w:pStyle w:val="33"/>
        <w:numPr>
          <w:ilvl w:val="0"/>
          <w:numId w:val="8"/>
        </w:numPr>
        <w:spacing w:line="360" w:lineRule="auto"/>
        <w:ind w:firstLineChars="0"/>
        <w:rPr>
          <w:rFonts w:ascii="仿宋" w:hAnsi="仿宋" w:eastAsia="仿宋" w:cs="仿宋"/>
          <w:bCs/>
          <w:sz w:val="28"/>
          <w:szCs w:val="28"/>
        </w:rPr>
      </w:pPr>
      <w:r>
        <w:rPr>
          <w:rFonts w:hint="eastAsia" w:ascii="仿宋" w:hAnsi="仿宋" w:eastAsia="仿宋" w:cs="仿宋"/>
          <w:bCs/>
          <w:sz w:val="28"/>
          <w:szCs w:val="28"/>
        </w:rPr>
        <w:t>《中华人民共和国网络安全法》</w:t>
      </w:r>
    </w:p>
    <w:p>
      <w:pPr>
        <w:pStyle w:val="33"/>
        <w:numPr>
          <w:ilvl w:val="0"/>
          <w:numId w:val="8"/>
        </w:numPr>
        <w:spacing w:line="360" w:lineRule="auto"/>
        <w:ind w:firstLineChars="0"/>
        <w:rPr>
          <w:rFonts w:ascii="仿宋" w:hAnsi="仿宋" w:eastAsia="仿宋" w:cs="仿宋"/>
          <w:bCs/>
          <w:sz w:val="28"/>
          <w:szCs w:val="28"/>
        </w:rPr>
      </w:pPr>
      <w:r>
        <w:rPr>
          <w:rFonts w:hint="eastAsia" w:ascii="仿宋" w:hAnsi="仿宋" w:eastAsia="仿宋" w:cs="仿宋"/>
          <w:bCs/>
          <w:sz w:val="28"/>
          <w:szCs w:val="28"/>
        </w:rPr>
        <w:t>《网络安全等级保护条例（征求意见稿）》</w:t>
      </w:r>
    </w:p>
    <w:p>
      <w:pPr>
        <w:pStyle w:val="33"/>
        <w:numPr>
          <w:ilvl w:val="0"/>
          <w:numId w:val="8"/>
        </w:numPr>
        <w:spacing w:line="360" w:lineRule="auto"/>
        <w:ind w:firstLineChars="0"/>
        <w:rPr>
          <w:rFonts w:ascii="仿宋" w:hAnsi="仿宋" w:eastAsia="仿宋" w:cs="仿宋"/>
          <w:bCs/>
          <w:sz w:val="28"/>
          <w:szCs w:val="28"/>
        </w:rPr>
      </w:pPr>
      <w:r>
        <w:rPr>
          <w:rFonts w:hint="eastAsia" w:ascii="仿宋" w:hAnsi="仿宋" w:eastAsia="仿宋" w:cs="仿宋"/>
          <w:bCs/>
          <w:sz w:val="28"/>
          <w:szCs w:val="28"/>
        </w:rPr>
        <w:t>《GB 17859-1999 计算机信息系统安全等级保护划分准则》</w:t>
      </w:r>
    </w:p>
    <w:p>
      <w:pPr>
        <w:pStyle w:val="33"/>
        <w:numPr>
          <w:ilvl w:val="0"/>
          <w:numId w:val="8"/>
        </w:numPr>
        <w:spacing w:line="360" w:lineRule="auto"/>
        <w:ind w:firstLineChars="0"/>
        <w:rPr>
          <w:rFonts w:ascii="仿宋" w:hAnsi="仿宋" w:eastAsia="仿宋" w:cs="仿宋"/>
          <w:bCs/>
          <w:sz w:val="28"/>
          <w:szCs w:val="28"/>
        </w:rPr>
      </w:pPr>
      <w:r>
        <w:rPr>
          <w:rFonts w:hint="eastAsia" w:ascii="仿宋" w:hAnsi="仿宋" w:eastAsia="仿宋" w:cs="仿宋"/>
          <w:bCs/>
          <w:sz w:val="28"/>
          <w:szCs w:val="28"/>
        </w:rPr>
        <w:t>《GB/T 20269-2006 信息安全技术 信息系统安全管理要求》</w:t>
      </w:r>
    </w:p>
    <w:p>
      <w:pPr>
        <w:pStyle w:val="33"/>
        <w:numPr>
          <w:ilvl w:val="0"/>
          <w:numId w:val="8"/>
        </w:numPr>
        <w:spacing w:line="360" w:lineRule="auto"/>
        <w:ind w:firstLineChars="0"/>
        <w:rPr>
          <w:rFonts w:ascii="仿宋" w:hAnsi="仿宋" w:eastAsia="仿宋" w:cs="仿宋"/>
          <w:bCs/>
          <w:sz w:val="28"/>
          <w:szCs w:val="28"/>
        </w:rPr>
      </w:pPr>
      <w:r>
        <w:rPr>
          <w:rFonts w:hint="eastAsia" w:ascii="仿宋" w:hAnsi="仿宋" w:eastAsia="仿宋" w:cs="仿宋"/>
          <w:bCs/>
          <w:sz w:val="28"/>
          <w:szCs w:val="28"/>
        </w:rPr>
        <w:t>《GB/T 20271-2006 信息安全技术 信息系统通用安全技术要求》</w:t>
      </w:r>
    </w:p>
    <w:p>
      <w:pPr>
        <w:pStyle w:val="33"/>
        <w:numPr>
          <w:ilvl w:val="0"/>
          <w:numId w:val="8"/>
        </w:numPr>
        <w:spacing w:line="360" w:lineRule="auto"/>
        <w:ind w:firstLineChars="0"/>
        <w:rPr>
          <w:rFonts w:ascii="仿宋" w:hAnsi="仿宋" w:eastAsia="仿宋" w:cs="仿宋"/>
          <w:bCs/>
          <w:sz w:val="28"/>
          <w:szCs w:val="28"/>
        </w:rPr>
      </w:pPr>
      <w:r>
        <w:rPr>
          <w:rFonts w:hint="eastAsia" w:ascii="仿宋" w:hAnsi="仿宋" w:eastAsia="仿宋" w:cs="仿宋"/>
          <w:bCs/>
          <w:sz w:val="28"/>
          <w:szCs w:val="28"/>
        </w:rPr>
        <w:t>《GB/T 20272-2006 信息安全技术 操作系统安全技术要求》</w:t>
      </w:r>
    </w:p>
    <w:p>
      <w:pPr>
        <w:pStyle w:val="33"/>
        <w:numPr>
          <w:ilvl w:val="0"/>
          <w:numId w:val="8"/>
        </w:numPr>
        <w:spacing w:line="360" w:lineRule="auto"/>
        <w:ind w:firstLineChars="0"/>
        <w:rPr>
          <w:rFonts w:ascii="仿宋" w:hAnsi="仿宋" w:eastAsia="仿宋" w:cs="仿宋"/>
          <w:bCs/>
          <w:sz w:val="28"/>
          <w:szCs w:val="28"/>
        </w:rPr>
      </w:pPr>
      <w:r>
        <w:rPr>
          <w:rFonts w:hint="eastAsia" w:ascii="仿宋" w:hAnsi="仿宋" w:eastAsia="仿宋" w:cs="仿宋"/>
          <w:bCs/>
          <w:sz w:val="28"/>
          <w:szCs w:val="28"/>
        </w:rPr>
        <w:t>《GB/T 20273-2006 信息安全技术 数据库管理系统安全技术要求》</w:t>
      </w:r>
    </w:p>
    <w:p>
      <w:pPr>
        <w:pStyle w:val="33"/>
        <w:numPr>
          <w:ilvl w:val="0"/>
          <w:numId w:val="8"/>
        </w:numPr>
        <w:spacing w:line="360" w:lineRule="auto"/>
        <w:ind w:firstLineChars="0"/>
        <w:rPr>
          <w:rFonts w:ascii="仿宋" w:hAnsi="仿宋" w:eastAsia="仿宋" w:cs="仿宋"/>
          <w:bCs/>
          <w:sz w:val="28"/>
          <w:szCs w:val="28"/>
        </w:rPr>
      </w:pPr>
      <w:r>
        <w:rPr>
          <w:rFonts w:hint="eastAsia" w:ascii="仿宋" w:hAnsi="仿宋" w:eastAsia="仿宋" w:cs="仿宋"/>
          <w:bCs/>
          <w:sz w:val="28"/>
          <w:szCs w:val="28"/>
        </w:rPr>
        <w:t>《GB/T 20984-2022 信息安全技术 信息安全风险评估方法》</w:t>
      </w:r>
    </w:p>
    <w:p>
      <w:pPr>
        <w:pStyle w:val="33"/>
        <w:numPr>
          <w:ilvl w:val="0"/>
          <w:numId w:val="8"/>
        </w:numPr>
        <w:spacing w:line="360" w:lineRule="auto"/>
        <w:ind w:firstLineChars="0"/>
        <w:rPr>
          <w:rFonts w:ascii="仿宋" w:hAnsi="仿宋" w:eastAsia="仿宋" w:cs="仿宋"/>
          <w:bCs/>
          <w:sz w:val="28"/>
          <w:szCs w:val="28"/>
        </w:rPr>
      </w:pPr>
      <w:r>
        <w:rPr>
          <w:rFonts w:hint="eastAsia" w:ascii="仿宋" w:hAnsi="仿宋" w:eastAsia="仿宋" w:cs="仿宋"/>
          <w:bCs/>
          <w:sz w:val="28"/>
          <w:szCs w:val="28"/>
        </w:rPr>
        <w:t>《GB/T 21028-2007 信息安全技术 服务器安全技术要求》</w:t>
      </w:r>
    </w:p>
    <w:p>
      <w:pPr>
        <w:pStyle w:val="33"/>
        <w:numPr>
          <w:ilvl w:val="0"/>
          <w:numId w:val="8"/>
        </w:numPr>
        <w:spacing w:line="360" w:lineRule="auto"/>
        <w:ind w:firstLineChars="0"/>
        <w:rPr>
          <w:rFonts w:ascii="仿宋" w:hAnsi="仿宋" w:eastAsia="仿宋" w:cs="仿宋"/>
          <w:bCs/>
          <w:sz w:val="28"/>
          <w:szCs w:val="28"/>
        </w:rPr>
      </w:pPr>
      <w:r>
        <w:rPr>
          <w:rFonts w:hint="eastAsia" w:ascii="仿宋" w:hAnsi="仿宋" w:eastAsia="仿宋" w:cs="仿宋"/>
          <w:bCs/>
          <w:sz w:val="28"/>
          <w:szCs w:val="28"/>
        </w:rPr>
        <w:t>《GB/T 21052-2007 信息安全技术 信息系统物理安全技术要求》</w:t>
      </w:r>
    </w:p>
    <w:p>
      <w:pPr>
        <w:pStyle w:val="33"/>
        <w:numPr>
          <w:ilvl w:val="0"/>
          <w:numId w:val="8"/>
        </w:numPr>
        <w:spacing w:line="360" w:lineRule="auto"/>
        <w:ind w:firstLineChars="0"/>
        <w:rPr>
          <w:rFonts w:ascii="仿宋" w:hAnsi="仿宋" w:eastAsia="仿宋" w:cs="仿宋"/>
          <w:bCs/>
          <w:sz w:val="28"/>
          <w:szCs w:val="28"/>
        </w:rPr>
      </w:pPr>
      <w:r>
        <w:rPr>
          <w:rFonts w:hint="eastAsia" w:ascii="仿宋" w:hAnsi="仿宋" w:eastAsia="仿宋" w:cs="仿宋"/>
          <w:bCs/>
          <w:sz w:val="28"/>
          <w:szCs w:val="28"/>
        </w:rPr>
        <w:t>《GB/T 22239-2019 信息安全技术 网络安全等级保护基本要求》</w:t>
      </w:r>
    </w:p>
    <w:p>
      <w:pPr>
        <w:pStyle w:val="33"/>
        <w:numPr>
          <w:ilvl w:val="0"/>
          <w:numId w:val="8"/>
        </w:numPr>
        <w:spacing w:line="360" w:lineRule="auto"/>
        <w:ind w:firstLineChars="0"/>
        <w:rPr>
          <w:rFonts w:ascii="仿宋" w:hAnsi="仿宋" w:eastAsia="仿宋" w:cs="仿宋"/>
          <w:bCs/>
          <w:sz w:val="28"/>
          <w:szCs w:val="28"/>
        </w:rPr>
      </w:pPr>
      <w:r>
        <w:rPr>
          <w:rFonts w:hint="eastAsia" w:ascii="仿宋" w:hAnsi="仿宋" w:eastAsia="仿宋" w:cs="仿宋"/>
          <w:bCs/>
          <w:sz w:val="28"/>
          <w:szCs w:val="28"/>
        </w:rPr>
        <w:t>《GB/T 22240-2020 信息安全技术 网络安全等级保护定级指南》</w:t>
      </w:r>
    </w:p>
    <w:p>
      <w:pPr>
        <w:pStyle w:val="33"/>
        <w:numPr>
          <w:ilvl w:val="0"/>
          <w:numId w:val="8"/>
        </w:numPr>
        <w:spacing w:line="360" w:lineRule="auto"/>
        <w:ind w:firstLineChars="0"/>
        <w:rPr>
          <w:rFonts w:ascii="仿宋" w:hAnsi="仿宋" w:eastAsia="仿宋" w:cs="仿宋"/>
          <w:bCs/>
          <w:sz w:val="28"/>
          <w:szCs w:val="28"/>
        </w:rPr>
      </w:pPr>
      <w:r>
        <w:rPr>
          <w:rFonts w:hint="eastAsia" w:ascii="仿宋" w:hAnsi="仿宋" w:eastAsia="仿宋" w:cs="仿宋"/>
          <w:bCs/>
          <w:sz w:val="28"/>
          <w:szCs w:val="28"/>
        </w:rPr>
        <w:t>《GB/T 24363-2009 信息安全技术 信息安全应急响应计划规范》</w:t>
      </w:r>
    </w:p>
    <w:p>
      <w:pPr>
        <w:pStyle w:val="33"/>
        <w:numPr>
          <w:ilvl w:val="0"/>
          <w:numId w:val="8"/>
        </w:numPr>
        <w:spacing w:line="360" w:lineRule="auto"/>
        <w:ind w:firstLineChars="0"/>
        <w:rPr>
          <w:rFonts w:ascii="仿宋" w:hAnsi="仿宋" w:eastAsia="仿宋" w:cs="仿宋"/>
          <w:bCs/>
          <w:sz w:val="28"/>
          <w:szCs w:val="28"/>
        </w:rPr>
      </w:pPr>
      <w:r>
        <w:rPr>
          <w:rFonts w:hint="eastAsia" w:ascii="仿宋" w:hAnsi="仿宋" w:eastAsia="仿宋" w:cs="仿宋"/>
          <w:bCs/>
          <w:sz w:val="28"/>
          <w:szCs w:val="28"/>
        </w:rPr>
        <w:t>《GB/T 25058-2019 信息安全技术 信息系统安全等级保护实施指南》</w:t>
      </w:r>
    </w:p>
    <w:p>
      <w:pPr>
        <w:pStyle w:val="33"/>
        <w:numPr>
          <w:ilvl w:val="0"/>
          <w:numId w:val="8"/>
        </w:numPr>
        <w:spacing w:line="360" w:lineRule="auto"/>
        <w:ind w:firstLineChars="0"/>
        <w:rPr>
          <w:rFonts w:ascii="仿宋" w:hAnsi="仿宋" w:eastAsia="仿宋" w:cs="仿宋"/>
          <w:bCs/>
          <w:sz w:val="28"/>
          <w:szCs w:val="28"/>
        </w:rPr>
      </w:pPr>
      <w:r>
        <w:rPr>
          <w:rFonts w:hint="eastAsia" w:ascii="仿宋" w:hAnsi="仿宋" w:eastAsia="仿宋" w:cs="仿宋"/>
          <w:bCs/>
          <w:sz w:val="28"/>
          <w:szCs w:val="28"/>
        </w:rPr>
        <w:t>《GB/T 25070-2019 信息安全技术 网络安全等级保护安全设计技术要求》</w:t>
      </w:r>
    </w:p>
    <w:p>
      <w:pPr>
        <w:pStyle w:val="33"/>
        <w:numPr>
          <w:ilvl w:val="0"/>
          <w:numId w:val="8"/>
        </w:numPr>
        <w:spacing w:line="360" w:lineRule="auto"/>
        <w:ind w:firstLineChars="0"/>
        <w:rPr>
          <w:rFonts w:ascii="仿宋" w:hAnsi="仿宋" w:eastAsia="仿宋" w:cs="仿宋"/>
          <w:bCs/>
          <w:sz w:val="28"/>
          <w:szCs w:val="28"/>
        </w:rPr>
      </w:pPr>
      <w:r>
        <w:rPr>
          <w:rFonts w:hint="eastAsia" w:ascii="仿宋" w:hAnsi="仿宋" w:eastAsia="仿宋" w:cs="仿宋"/>
          <w:bCs/>
          <w:sz w:val="28"/>
          <w:szCs w:val="28"/>
        </w:rPr>
        <w:t>《GB/T 28448-2019 信息安全技术 网络安全等级保护测评要求》</w:t>
      </w:r>
    </w:p>
    <w:p>
      <w:pPr>
        <w:pStyle w:val="33"/>
        <w:numPr>
          <w:ilvl w:val="0"/>
          <w:numId w:val="8"/>
        </w:numPr>
        <w:spacing w:line="360" w:lineRule="auto"/>
        <w:ind w:firstLineChars="0"/>
        <w:rPr>
          <w:rFonts w:ascii="仿宋" w:hAnsi="仿宋" w:eastAsia="仿宋" w:cs="仿宋"/>
          <w:bCs/>
          <w:sz w:val="28"/>
          <w:szCs w:val="28"/>
        </w:rPr>
      </w:pPr>
      <w:r>
        <w:rPr>
          <w:rFonts w:hint="eastAsia" w:ascii="仿宋" w:hAnsi="仿宋" w:eastAsia="仿宋" w:cs="仿宋"/>
          <w:bCs/>
          <w:sz w:val="28"/>
          <w:szCs w:val="28"/>
        </w:rPr>
        <w:t>《GB/T 28449-2018 信息安全技术 网络安全等级保护测评过程指南》</w:t>
      </w:r>
    </w:p>
    <w:p>
      <w:pPr>
        <w:pStyle w:val="33"/>
        <w:numPr>
          <w:ilvl w:val="0"/>
          <w:numId w:val="8"/>
        </w:numPr>
        <w:spacing w:line="360" w:lineRule="auto"/>
        <w:ind w:firstLineChars="0"/>
        <w:rPr>
          <w:rFonts w:ascii="仿宋" w:hAnsi="仿宋" w:eastAsia="仿宋" w:cs="仿宋"/>
          <w:bCs/>
          <w:sz w:val="28"/>
          <w:szCs w:val="28"/>
        </w:rPr>
      </w:pPr>
      <w:r>
        <w:rPr>
          <w:rFonts w:hint="eastAsia" w:ascii="仿宋" w:hAnsi="仿宋" w:eastAsia="仿宋" w:cs="仿宋"/>
          <w:bCs/>
          <w:sz w:val="28"/>
          <w:szCs w:val="28"/>
        </w:rPr>
        <w:t>《GB/T 31509-2015 信息安全技术 信息安全风险评估实施指南》</w:t>
      </w:r>
    </w:p>
    <w:p>
      <w:pPr>
        <w:pStyle w:val="33"/>
        <w:numPr>
          <w:ilvl w:val="0"/>
          <w:numId w:val="8"/>
        </w:numPr>
        <w:spacing w:line="360" w:lineRule="auto"/>
        <w:ind w:firstLineChars="0"/>
        <w:rPr>
          <w:rFonts w:ascii="仿宋" w:hAnsi="仿宋" w:eastAsia="仿宋" w:cs="仿宋"/>
          <w:bCs/>
          <w:sz w:val="28"/>
          <w:szCs w:val="28"/>
        </w:rPr>
      </w:pPr>
      <w:r>
        <w:rPr>
          <w:rFonts w:hint="eastAsia" w:ascii="仿宋" w:hAnsi="仿宋" w:eastAsia="仿宋" w:cs="仿宋"/>
          <w:bCs/>
          <w:sz w:val="28"/>
          <w:szCs w:val="28"/>
        </w:rPr>
        <w:t>《GB/T 36627-2018 信息安全技术 网络安全等级保护测试评估技术指南》</w:t>
      </w:r>
    </w:p>
    <w:p>
      <w:pPr>
        <w:pStyle w:val="33"/>
        <w:numPr>
          <w:ilvl w:val="0"/>
          <w:numId w:val="8"/>
        </w:numPr>
        <w:spacing w:line="360" w:lineRule="auto"/>
        <w:ind w:firstLineChars="0"/>
        <w:rPr>
          <w:rFonts w:ascii="仿宋" w:hAnsi="仿宋" w:eastAsia="仿宋" w:cs="仿宋"/>
          <w:bCs/>
          <w:sz w:val="28"/>
          <w:szCs w:val="28"/>
        </w:rPr>
      </w:pPr>
      <w:r>
        <w:rPr>
          <w:rFonts w:hint="eastAsia" w:ascii="仿宋" w:hAnsi="仿宋" w:eastAsia="仿宋" w:cs="仿宋"/>
          <w:bCs/>
          <w:sz w:val="28"/>
          <w:szCs w:val="28"/>
        </w:rPr>
        <w:t>与本项目相关国家最新标准、行业标准及三级甲等医院运行管理要求。</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六）供应商参与本项目的所有人员，对工作中所涉的数据、资料及文件等负有保密义务，未经采购人同意，不得向第三方泄露，不得利用任何数据进行任何侵害采购人的行为，否则采购人有权追究供应商的责任。</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七）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（八）成交供应商合同履约期间不服从采购人的监督管理，或造成安全事故，或受到行政机关处罚未及时整改，或服务质量不符合国家标准及三级</w:t>
      </w:r>
      <w:r>
        <w:rPr>
          <w:rFonts w:hint="eastAsia" w:ascii="仿宋" w:hAnsi="仿宋" w:eastAsia="仿宋" w:cs="仿宋"/>
          <w:bCs/>
          <w:sz w:val="28"/>
          <w:szCs w:val="28"/>
          <w:lang w:val="en-US" w:eastAsia="zh-CN"/>
        </w:rPr>
        <w:t>乙</w:t>
      </w:r>
      <w:r>
        <w:rPr>
          <w:rFonts w:hint="eastAsia" w:ascii="仿宋" w:hAnsi="仿宋" w:eastAsia="仿宋" w:cs="仿宋"/>
          <w:bCs/>
          <w:sz w:val="28"/>
          <w:szCs w:val="28"/>
        </w:rPr>
        <w:t>等</w:t>
      </w:r>
      <w:r>
        <w:rPr>
          <w:rFonts w:hint="eastAsia" w:ascii="仿宋" w:hAnsi="仿宋" w:eastAsia="仿宋" w:cs="仿宋"/>
          <w:bCs/>
          <w:sz w:val="28"/>
          <w:szCs w:val="28"/>
          <w:lang w:val="en-US" w:eastAsia="zh-CN"/>
        </w:rPr>
        <w:t>中医</w:t>
      </w:r>
      <w:r>
        <w:rPr>
          <w:rFonts w:hint="eastAsia" w:ascii="仿宋" w:hAnsi="仿宋" w:eastAsia="仿宋" w:cs="仿宋"/>
          <w:bCs/>
          <w:sz w:val="28"/>
          <w:szCs w:val="28"/>
        </w:rPr>
        <w:t>医院要求，或给采购人带来严重负面影响的视为成交供应商违约，采购人将立即解除合同，供应商给采购人造成其他损失的，还要向采购人进行全额赔偿。</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（九）</w:t>
      </w:r>
      <w:r>
        <w:rPr>
          <w:rFonts w:hint="eastAsia" w:ascii="仿宋" w:hAnsi="仿宋" w:eastAsia="仿宋" w:cs="仿宋"/>
          <w:bCs/>
          <w:sz w:val="28"/>
          <w:szCs w:val="28"/>
          <w:u w:val="single"/>
        </w:rPr>
        <w:t>若供应商原因导致采购人受到行政机关处罚，所产生的罚款费用和法律责任由成交供应商全部承担，成交供应商要立刻整改，并对造成的损失进行赔偿</w:t>
      </w:r>
      <w:r>
        <w:rPr>
          <w:rFonts w:hint="eastAsia" w:ascii="仿宋" w:hAnsi="仿宋" w:eastAsia="仿宋" w:cs="仿宋"/>
          <w:bCs/>
          <w:sz w:val="28"/>
          <w:szCs w:val="28"/>
        </w:rPr>
        <w:t>。</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十）采购人享有本项目实施过程中产生的知识成果及知识产权。供应商如欲在项目实施过程中采用自有知识成果，需在响应文件中声明，并提供相关知识产权证明文件。使用该知识成果后，供应商需提供开发接口和开发手册等技术文档，并承诺提供无限期技术支持，采购人享有永久使用权。供应商所不拥有的知识产权，则在响应报价中必须包括合法获取该知识产权的相关费用。</w:t>
      </w:r>
    </w:p>
    <w:p>
      <w:pPr>
        <w:pStyle w:val="33"/>
        <w:spacing w:line="360" w:lineRule="auto"/>
        <w:ind w:firstLine="560"/>
        <w:rPr>
          <w:rFonts w:ascii="黑体" w:hAnsi="黑体" w:eastAsia="黑体" w:cs="黑体"/>
          <w:bCs/>
          <w:sz w:val="28"/>
          <w:szCs w:val="28"/>
        </w:rPr>
      </w:pPr>
      <w:r>
        <w:rPr>
          <w:rFonts w:hint="eastAsia" w:ascii="黑体" w:hAnsi="黑体" w:eastAsia="黑体" w:cs="黑体"/>
          <w:bCs/>
          <w:sz w:val="28"/>
          <w:szCs w:val="28"/>
        </w:rPr>
        <w:t>五、商务要求</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 xml:space="preserve">（一）合同的履行期限 </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双方签订采购合同生效之日起至采购人收到：</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1.有效的医院信息管理系统、移动支付系统等级保护测评资料；</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2.达州市网络安全支队的有效备案证书；</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3.四川省公安厅系统报备证明；</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为止。</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（二）项目履行地点：大竹县中医院院内指定地点。</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（三）项目付款方式</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1、采购人付款采用银行转账支付方式，采购人付款前，成交供应商必须出具有效的足额发票，否则采购人有权拒绝付款。</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2、采购人与成交供应商双方签订合同生效后，成交供应商完成本项目全部服务内容，并向采购人交付合格、有效的成果后（包括不限于医院信息管理系统、移动支付系统的安全等级保护测评成果资料，达州市</w:t>
      </w:r>
      <w:r>
        <w:rPr>
          <w:rFonts w:hint="eastAsia" w:ascii="仿宋" w:hAnsi="仿宋" w:eastAsia="仿宋" w:cs="仿宋"/>
          <w:bCs/>
          <w:sz w:val="28"/>
          <w:szCs w:val="28"/>
          <w:lang w:val="en-US" w:eastAsia="zh-CN"/>
        </w:rPr>
        <w:t>公安局</w:t>
      </w:r>
      <w:r>
        <w:rPr>
          <w:rFonts w:hint="eastAsia" w:ascii="仿宋" w:hAnsi="仿宋" w:eastAsia="仿宋" w:cs="仿宋"/>
          <w:bCs/>
          <w:sz w:val="28"/>
          <w:szCs w:val="28"/>
        </w:rPr>
        <w:t>网络安全支队有效的备案证明，四川省公安厅系统报备证明），项目经采购人履约验收合格后，采购人在收到成交供应商有效发票后60日内，一次性转账支付成交供应商合同成交金额。</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（四）履约验收要求</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1、验收方式：按照国家和行业相关质量标准和规范要求，参照财政部关于进一步加强政府采购需求和履约验收管理的指导意见（财库〔2016〕205 号）以及采购文件要求组织开展验收工作。</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2、采购人按照达州市卫健委、公安部门关于采购人拥有医院信息管理系统、移动支付系统</w:t>
      </w:r>
      <w:r>
        <w:rPr>
          <w:rFonts w:hint="eastAsia" w:ascii="仿宋" w:hAnsi="仿宋" w:eastAsia="仿宋" w:cs="仿宋"/>
          <w:bCs/>
          <w:sz w:val="28"/>
          <w:szCs w:val="28"/>
          <w:lang w:val="en-US" w:eastAsia="zh-CN"/>
        </w:rPr>
        <w:t>三级</w:t>
      </w:r>
      <w:r>
        <w:rPr>
          <w:rFonts w:hint="eastAsia" w:ascii="仿宋" w:hAnsi="仿宋" w:eastAsia="仿宋" w:cs="仿宋"/>
          <w:bCs/>
          <w:sz w:val="28"/>
          <w:szCs w:val="28"/>
        </w:rPr>
        <w:t>等级保护测评及备案的相关要求、成交供应商的响应文件、双方合同的要求等组织验收。</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3、履约期间，如成交供应商不能履行合同义务或采购人发现成交供应商虚假响应中标，立即取消成交供应商成交资格；采购人可以与排位在成交供应商之后第一位的成交候选人签订采购合同，以此类推。</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（五）违约责任</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1、供应商必须严格按照国家相关法律法规和本</w:t>
      </w:r>
      <w:r>
        <w:rPr>
          <w:rFonts w:hint="eastAsia" w:ascii="仿宋" w:hAnsi="仿宋" w:eastAsia="仿宋" w:cs="仿宋"/>
          <w:sz w:val="28"/>
          <w:szCs w:val="28"/>
          <w:lang w:val="en-US" w:eastAsia="zh-CN"/>
        </w:rPr>
        <w:t>采购</w:t>
      </w:r>
      <w:r>
        <w:rPr>
          <w:rFonts w:hint="eastAsia" w:ascii="仿宋" w:hAnsi="仿宋" w:eastAsia="仿宋" w:cs="仿宋"/>
          <w:bCs/>
          <w:sz w:val="28"/>
          <w:szCs w:val="28"/>
        </w:rPr>
        <w:t>文件要求、供应商提交的响应文件、双方签订的采购合同等约定履行合同，按时全面履行本项目的各项义务，供应商不履行本项目义务或瑕疵履行本项目义务或延迟履行本项目义务或履行合同义务不符合合同约定的，则成交供应商违约。</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根据《中华人民共和国民法典》合同编的法律规定，采购人有权解除合同，并要求成交供应商承担相应违约责任并支付相应金额的违约金。采购人有权直接从成交供应商的合同款中扣除违约金，成交供应商因违约行为偿付的违约金不足以弥补采购人损失的，还应按采购人损失尚未弥补的部分，支付赔偿金全额赔偿采购人损失。</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有下列情形之一行为视为供应商违约，采购人有权按照以下条款要求成交供应商承担违约金及违约责任：</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（2）成交供应商提供的服务根本违约，即合同的目的不能实现的，成交供应商应向采购人缴纳合同总价款20%的违约金，同时采购人有权解除合同。</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（3）成交供应商所提供的服务瑕疵违约，与</w:t>
      </w:r>
      <w:r>
        <w:rPr>
          <w:rFonts w:hint="eastAsia" w:ascii="仿宋" w:hAnsi="仿宋" w:eastAsia="仿宋" w:cs="仿宋"/>
          <w:sz w:val="28"/>
          <w:szCs w:val="28"/>
          <w:lang w:val="en-US" w:eastAsia="zh-CN"/>
        </w:rPr>
        <w:t>采购</w:t>
      </w:r>
      <w:r>
        <w:rPr>
          <w:rFonts w:hint="eastAsia" w:ascii="仿宋" w:hAnsi="仿宋" w:eastAsia="仿宋" w:cs="仿宋"/>
          <w:bCs/>
          <w:sz w:val="28"/>
          <w:szCs w:val="28"/>
        </w:rPr>
        <w:t>文件要求或采购人采购需求不符的，成交供应商应承担重作、减少价款或者报酬等违约责任。同时成交供应商每有一次违约行为，采购人将扣除成交供应商结算款500元，供应商出现3次本款所列违约行为，成交供应商应向采购人支付合同总价款10%的违约金，同时采购人有权解除合同。经采购人同意后，供应商更正瑕疵违约行为后，可以继续按合同约定履行合同。</w:t>
      </w:r>
    </w:p>
    <w:p>
      <w:pPr>
        <w:pStyle w:val="33"/>
        <w:spacing w:line="360" w:lineRule="auto"/>
        <w:ind w:firstLine="560"/>
        <w:rPr>
          <w:rFonts w:ascii="仿宋" w:hAnsi="仿宋" w:eastAsia="仿宋" w:cs="仿宋"/>
          <w:bCs/>
          <w:sz w:val="28"/>
          <w:szCs w:val="28"/>
        </w:rPr>
      </w:pPr>
      <w:r>
        <w:rPr>
          <w:rFonts w:hint="eastAsia" w:ascii="仿宋" w:hAnsi="仿宋" w:eastAsia="仿宋" w:cs="仿宋"/>
          <w:bCs/>
          <w:sz w:val="28"/>
          <w:szCs w:val="28"/>
        </w:rPr>
        <w:t>3、如因成交供应商及其工作人员在项目实施过程中的疏忽、失职、过错等故意或者过失原因给采购人造成损失或侵害，包括但不限于采购人本身的财产损失或人身伤害、由此而导致的任何第三方的法律责任等，供应商对此均应承担全部的赔偿责任和法律责任。</w:t>
      </w: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hint="eastAsia" w:ascii="仿宋" w:hAnsi="仿宋" w:eastAsia="仿宋" w:cs="仿宋"/>
          <w:b/>
          <w:sz w:val="28"/>
          <w:szCs w:val="28"/>
        </w:rPr>
      </w:pPr>
    </w:p>
    <w:p>
      <w:pPr>
        <w:rPr>
          <w:rFonts w:hint="eastAsia" w:ascii="仿宋" w:hAnsi="仿宋" w:eastAsia="仿宋" w:cs="仿宋"/>
          <w:b/>
          <w:sz w:val="28"/>
          <w:szCs w:val="28"/>
        </w:rPr>
      </w:pPr>
      <w:r>
        <w:rPr>
          <w:rFonts w:hint="eastAsia" w:ascii="仿宋" w:hAnsi="仿宋" w:eastAsia="仿宋" w:cs="仿宋"/>
          <w:b/>
          <w:sz w:val="28"/>
          <w:szCs w:val="28"/>
        </w:rPr>
        <w:br w:type="page"/>
      </w:r>
    </w:p>
    <w:p>
      <w:pPr>
        <w:pStyle w:val="33"/>
        <w:spacing w:line="360" w:lineRule="auto"/>
        <w:ind w:firstLine="2530" w:firstLineChars="900"/>
        <w:rPr>
          <w:rFonts w:ascii="仿宋" w:hAnsi="仿宋" w:eastAsia="仿宋" w:cs="仿宋"/>
          <w:b/>
          <w:sz w:val="28"/>
          <w:szCs w:val="28"/>
        </w:rPr>
      </w:pPr>
      <w:r>
        <w:rPr>
          <w:rFonts w:hint="eastAsia" w:ascii="仿宋" w:hAnsi="仿宋" w:eastAsia="仿宋" w:cs="仿宋"/>
          <w:b/>
          <w:sz w:val="28"/>
          <w:szCs w:val="28"/>
        </w:rPr>
        <w:t>第九章   响应文件相关文书格式</w:t>
      </w:r>
    </w:p>
    <w:p>
      <w:pPr>
        <w:spacing w:line="360" w:lineRule="auto"/>
        <w:jc w:val="center"/>
        <w:rPr>
          <w:rFonts w:ascii="仿宋" w:hAnsi="仿宋" w:eastAsia="仿宋" w:cs="仿宋"/>
          <w:b/>
          <w:spacing w:val="78"/>
          <w:sz w:val="36"/>
          <w:szCs w:val="36"/>
        </w:rPr>
      </w:pPr>
      <w:r>
        <w:rPr>
          <w:rFonts w:hint="eastAsia" w:ascii="仿宋" w:hAnsi="仿宋" w:eastAsia="仿宋" w:cs="仿宋"/>
          <w:b/>
          <w:spacing w:val="78"/>
          <w:sz w:val="36"/>
          <w:szCs w:val="36"/>
        </w:rPr>
        <w:t>响应文件封面要求如下</w:t>
      </w:r>
    </w:p>
    <w:p>
      <w:pPr>
        <w:pStyle w:val="20"/>
      </w:pPr>
    </w:p>
    <w:p>
      <w:pPr>
        <w:spacing w:line="360" w:lineRule="auto"/>
        <w:jc w:val="center"/>
        <w:rPr>
          <w:rFonts w:ascii="仿宋" w:hAnsi="仿宋" w:eastAsia="仿宋" w:cs="仿宋"/>
          <w:b/>
          <w:spacing w:val="78"/>
          <w:sz w:val="90"/>
          <w:szCs w:val="90"/>
        </w:rPr>
      </w:pPr>
      <w:r>
        <w:rPr>
          <w:rFonts w:hint="eastAsia" w:ascii="仿宋" w:hAnsi="仿宋" w:eastAsia="仿宋" w:cs="仿宋"/>
          <w:b/>
          <w:spacing w:val="78"/>
          <w:sz w:val="52"/>
          <w:szCs w:val="52"/>
        </w:rPr>
        <w:t>响应文件</w:t>
      </w:r>
    </w:p>
    <w:p>
      <w:pPr>
        <w:spacing w:line="360" w:lineRule="auto"/>
        <w:jc w:val="center"/>
        <w:rPr>
          <w:rFonts w:ascii="仿宋" w:hAnsi="仿宋" w:eastAsia="仿宋" w:cs="仿宋"/>
          <w:b/>
          <w:bCs/>
          <w:sz w:val="36"/>
        </w:rPr>
      </w:pPr>
    </w:p>
    <w:p>
      <w:pPr>
        <w:spacing w:line="360" w:lineRule="auto"/>
        <w:jc w:val="center"/>
        <w:rPr>
          <w:rFonts w:ascii="仿宋" w:hAnsi="仿宋" w:eastAsia="仿宋" w:cs="仿宋"/>
          <w:b/>
          <w:bCs/>
          <w:sz w:val="36"/>
        </w:rPr>
      </w:pPr>
    </w:p>
    <w:p>
      <w:pPr>
        <w:spacing w:line="360" w:lineRule="auto"/>
        <w:ind w:left="1890" w:leftChars="9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采购项目编号  ：</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u w:val="single"/>
        </w:rPr>
      </w:pPr>
      <w:r>
        <w:rPr>
          <w:rFonts w:hint="eastAsia" w:ascii="仿宋" w:hAnsi="仿宋" w:eastAsia="仿宋" w:cs="仿宋"/>
          <w:b/>
          <w:bCs/>
          <w:sz w:val="36"/>
        </w:rPr>
        <w:t>采购项目名称  ：</w:t>
      </w:r>
    </w:p>
    <w:p>
      <w:pPr>
        <w:spacing w:line="360" w:lineRule="auto"/>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供应商名称（加盖公章）：</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pacing w:val="-40"/>
          <w:sz w:val="36"/>
          <w:u w:val="single"/>
        </w:rPr>
      </w:pPr>
      <w:r>
        <w:rPr>
          <w:rFonts w:hint="eastAsia" w:ascii="仿宋" w:hAnsi="仿宋" w:eastAsia="仿宋" w:cs="仿宋"/>
          <w:b/>
          <w:bCs/>
          <w:spacing w:val="-24"/>
          <w:sz w:val="36"/>
        </w:rPr>
        <w:t>法定代表人或其委托代理人签字</w:t>
      </w:r>
      <w:r>
        <w:rPr>
          <w:rFonts w:hint="eastAsia" w:ascii="仿宋" w:hAnsi="仿宋" w:eastAsia="仿宋" w:cs="仿宋"/>
          <w:b/>
          <w:bCs/>
          <w:spacing w:val="-40"/>
          <w:sz w:val="36"/>
        </w:rPr>
        <w:t>：</w:t>
      </w:r>
    </w:p>
    <w:p>
      <w:pPr>
        <w:spacing w:line="360" w:lineRule="auto"/>
        <w:ind w:left="1050" w:leftChars="500"/>
        <w:jc w:val="left"/>
        <w:rPr>
          <w:rFonts w:ascii="仿宋" w:hAnsi="仿宋" w:eastAsia="仿宋" w:cs="仿宋"/>
          <w:b/>
          <w:bCs/>
          <w:spacing w:val="-40"/>
          <w:sz w:val="36"/>
        </w:rPr>
      </w:pPr>
    </w:p>
    <w:p>
      <w:pPr>
        <w:spacing w:line="360" w:lineRule="auto"/>
        <w:ind w:left="1050" w:leftChars="500"/>
        <w:jc w:val="left"/>
        <w:rPr>
          <w:rFonts w:ascii="仿宋" w:hAnsi="仿宋" w:eastAsia="仿宋" w:cs="仿宋"/>
          <w:b/>
          <w:bCs/>
          <w:spacing w:val="-40"/>
          <w:sz w:val="36"/>
        </w:rPr>
      </w:pPr>
      <w:r>
        <w:rPr>
          <w:rFonts w:hint="eastAsia" w:ascii="仿宋" w:hAnsi="仿宋" w:eastAsia="仿宋" w:cs="仿宋"/>
          <w:b/>
          <w:bCs/>
          <w:spacing w:val="-40"/>
          <w:sz w:val="36"/>
        </w:rPr>
        <w:t>联系电话（手机）：</w:t>
      </w:r>
    </w:p>
    <w:p>
      <w:pPr>
        <w:spacing w:line="360" w:lineRule="auto"/>
        <w:rPr>
          <w:rFonts w:ascii="仿宋" w:hAnsi="仿宋" w:eastAsia="仿宋" w:cs="仿宋"/>
          <w:b/>
          <w:bCs/>
          <w:sz w:val="36"/>
        </w:rPr>
      </w:pPr>
    </w:p>
    <w:p>
      <w:pPr>
        <w:spacing w:line="360" w:lineRule="auto"/>
        <w:rPr>
          <w:rFonts w:ascii="仿宋" w:hAnsi="仿宋" w:eastAsia="仿宋" w:cs="仿宋"/>
          <w:b/>
          <w:bCs/>
          <w:sz w:val="36"/>
        </w:rPr>
      </w:pPr>
    </w:p>
    <w:p>
      <w:pPr>
        <w:spacing w:line="360" w:lineRule="auto"/>
        <w:jc w:val="center"/>
        <w:rPr>
          <w:rFonts w:ascii="仿宋" w:hAnsi="仿宋" w:eastAsia="仿宋" w:cs="仿宋"/>
          <w:sz w:val="28"/>
          <w:szCs w:val="28"/>
        </w:rPr>
      </w:pPr>
      <w:r>
        <w:rPr>
          <w:rFonts w:hint="eastAsia" w:ascii="仿宋" w:hAnsi="仿宋" w:eastAsia="仿宋" w:cs="仿宋"/>
          <w:sz w:val="28"/>
          <w:szCs w:val="28"/>
        </w:rPr>
        <w:t>日期：   年   月    日</w:t>
      </w:r>
    </w:p>
    <w:p>
      <w:pPr>
        <w:pStyle w:val="33"/>
        <w:spacing w:line="360" w:lineRule="auto"/>
        <w:ind w:firstLine="560"/>
        <w:rPr>
          <w:rFonts w:ascii="仿宋" w:hAnsi="仿宋" w:eastAsia="仿宋" w:cs="仿宋"/>
          <w:sz w:val="28"/>
          <w:szCs w:val="28"/>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p>
    <w:p>
      <w:pPr>
        <w:tabs>
          <w:tab w:val="left" w:pos="1080"/>
        </w:tabs>
        <w:spacing w:line="360" w:lineRule="auto"/>
        <w:rPr>
          <w:rFonts w:ascii="仿宋" w:hAnsi="仿宋" w:eastAsia="仿宋" w:cs="仿宋"/>
          <w:sz w:val="24"/>
          <w:szCs w:val="24"/>
        </w:rPr>
      </w:pPr>
      <w:r>
        <w:rPr>
          <w:rFonts w:hint="eastAsia" w:ascii="仿宋" w:hAnsi="仿宋" w:eastAsia="仿宋" w:cs="仿宋"/>
          <w:sz w:val="24"/>
          <w:szCs w:val="24"/>
        </w:rPr>
        <w:t xml:space="preserve">附件1             </w:t>
      </w:r>
    </w:p>
    <w:p>
      <w:pPr>
        <w:tabs>
          <w:tab w:val="left" w:pos="1080"/>
        </w:tabs>
        <w:spacing w:line="360" w:lineRule="auto"/>
        <w:ind w:firstLine="140" w:firstLineChars="50"/>
        <w:jc w:val="center"/>
        <w:rPr>
          <w:rFonts w:ascii="仿宋" w:hAnsi="仿宋" w:eastAsia="仿宋" w:cs="仿宋"/>
          <w:b/>
          <w:sz w:val="28"/>
          <w:szCs w:val="28"/>
        </w:rPr>
      </w:pPr>
      <w:r>
        <w:rPr>
          <w:rFonts w:hint="eastAsia" w:ascii="仿宋" w:hAnsi="仿宋" w:eastAsia="仿宋" w:cs="仿宋"/>
          <w:b/>
          <w:sz w:val="28"/>
          <w:szCs w:val="28"/>
        </w:rPr>
        <w:t>报价</w:t>
      </w:r>
      <w:r>
        <w:rPr>
          <w:rFonts w:hint="eastAsia" w:ascii="仿宋" w:hAnsi="仿宋" w:eastAsia="仿宋" w:cs="仿宋"/>
          <w:b/>
          <w:sz w:val="28"/>
          <w:szCs w:val="28"/>
          <w:lang w:val="en-US" w:eastAsia="zh-CN"/>
        </w:rPr>
        <w:t>承诺</w:t>
      </w:r>
      <w:r>
        <w:rPr>
          <w:rFonts w:hint="eastAsia" w:ascii="仿宋" w:hAnsi="仿宋" w:eastAsia="仿宋" w:cs="仿宋"/>
          <w:b/>
          <w:sz w:val="28"/>
          <w:szCs w:val="28"/>
        </w:rPr>
        <w:t>函</w:t>
      </w:r>
    </w:p>
    <w:p>
      <w:pPr>
        <w:pStyle w:val="33"/>
        <w:spacing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大竹县中医院：</w:t>
      </w:r>
    </w:p>
    <w:p>
      <w:pPr>
        <w:pStyle w:val="33"/>
        <w:spacing w:line="360" w:lineRule="auto"/>
        <w:ind w:firstLine="560"/>
        <w:jc w:val="left"/>
        <w:rPr>
          <w:rFonts w:ascii="仿宋" w:hAnsi="仿宋" w:eastAsia="仿宋" w:cs="仿宋"/>
          <w:sz w:val="28"/>
          <w:szCs w:val="28"/>
        </w:rPr>
      </w:pPr>
      <w:r>
        <w:rPr>
          <w:rFonts w:hint="eastAsia" w:ascii="仿宋" w:hAnsi="仿宋" w:eastAsia="仿宋" w:cs="仿宋"/>
          <w:sz w:val="28"/>
          <w:szCs w:val="28"/>
        </w:rPr>
        <w:t>我单位全面研究了你单位“”项目</w:t>
      </w:r>
      <w:r>
        <w:rPr>
          <w:rFonts w:hint="eastAsia" w:ascii="仿宋" w:hAnsi="仿宋" w:eastAsia="仿宋" w:cs="仿宋"/>
          <w:sz w:val="28"/>
          <w:szCs w:val="28"/>
          <w:lang w:val="en-US" w:eastAsia="zh-CN"/>
        </w:rPr>
        <w:t>采购</w:t>
      </w:r>
      <w:r>
        <w:rPr>
          <w:rFonts w:hint="eastAsia" w:ascii="仿宋" w:hAnsi="仿宋" w:eastAsia="仿宋" w:cs="仿宋"/>
          <w:sz w:val="28"/>
          <w:szCs w:val="28"/>
        </w:rPr>
        <w:t>文件（号），决定参加贵单位组织的本项目</w:t>
      </w:r>
      <w:r>
        <w:rPr>
          <w:rFonts w:hint="eastAsia" w:ascii="仿宋" w:hAnsi="仿宋" w:eastAsia="仿宋" w:cs="仿宋"/>
          <w:sz w:val="28"/>
          <w:szCs w:val="28"/>
          <w:lang w:val="en-US" w:eastAsia="zh-CN"/>
        </w:rPr>
        <w:t>采购</w:t>
      </w:r>
      <w:r>
        <w:rPr>
          <w:rFonts w:hint="eastAsia" w:ascii="仿宋" w:hAnsi="仿宋" w:eastAsia="仿宋" w:cs="仿宋"/>
          <w:sz w:val="28"/>
          <w:szCs w:val="28"/>
        </w:rPr>
        <w:t>。我方授权（姓名、职务）代表我方                        （报价单位的名称）全权处理本项目报价的有关事宜。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1.我方自愿按照</w:t>
      </w:r>
      <w:r>
        <w:rPr>
          <w:rFonts w:hint="eastAsia" w:ascii="仿宋" w:hAnsi="仿宋" w:eastAsia="仿宋" w:cs="仿宋"/>
          <w:sz w:val="28"/>
          <w:szCs w:val="28"/>
          <w:lang w:val="en-US" w:eastAsia="zh-CN"/>
        </w:rPr>
        <w:t>采购</w:t>
      </w:r>
      <w:r>
        <w:rPr>
          <w:rFonts w:hint="eastAsia" w:ascii="仿宋" w:hAnsi="仿宋" w:eastAsia="仿宋" w:cs="仿宋"/>
          <w:sz w:val="28"/>
          <w:szCs w:val="28"/>
        </w:rPr>
        <w:t>文件规定的各项要求向采购人提供所需货物/服务，总投标价以现场报价为准。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2.一旦我方成交，我方将严格履行合同规定的责任和义务。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3.我方愿意提供贵单位可能另外要求的，与报价有关的文件资料，并保证我方已提供和将要提供的文件资料是真实、准确的。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4.我方完全理解贵单位不一定将合同授予最低报价的供应商的行为。</w:t>
      </w:r>
    </w:p>
    <w:p>
      <w:pPr>
        <w:pStyle w:val="33"/>
        <w:spacing w:line="360" w:lineRule="auto"/>
        <w:ind w:left="558" w:leftChars="266" w:firstLine="0" w:firstLineChars="0"/>
        <w:rPr>
          <w:rFonts w:ascii="仿宋" w:hAnsi="仿宋" w:eastAsia="仿宋" w:cs="仿宋"/>
          <w:sz w:val="28"/>
          <w:szCs w:val="28"/>
        </w:rPr>
      </w:pPr>
      <w:r>
        <w:rPr>
          <w:rFonts w:hint="eastAsia" w:ascii="仿宋" w:hAnsi="仿宋" w:eastAsia="仿宋" w:cs="仿宋"/>
          <w:sz w:val="28"/>
          <w:szCs w:val="28"/>
        </w:rPr>
        <w:t>5.本次</w:t>
      </w:r>
      <w:r>
        <w:rPr>
          <w:rFonts w:hint="eastAsia" w:ascii="仿宋" w:hAnsi="仿宋" w:eastAsia="仿宋" w:cs="仿宋"/>
          <w:sz w:val="28"/>
          <w:szCs w:val="28"/>
          <w:lang w:val="en-US" w:eastAsia="zh-CN"/>
        </w:rPr>
        <w:t>采购</w:t>
      </w:r>
      <w:r>
        <w:rPr>
          <w:rFonts w:hint="eastAsia" w:ascii="仿宋" w:hAnsi="仿宋" w:eastAsia="仿宋" w:cs="仿宋"/>
          <w:sz w:val="28"/>
          <w:szCs w:val="28"/>
        </w:rPr>
        <w:t>，我方报价有效期为</w:t>
      </w:r>
      <w:r>
        <w:rPr>
          <w:rFonts w:hint="eastAsia" w:ascii="仿宋" w:hAnsi="仿宋" w:eastAsia="仿宋" w:cs="仿宋"/>
          <w:sz w:val="28"/>
          <w:szCs w:val="28"/>
          <w:lang w:val="en-US" w:eastAsia="zh-CN"/>
        </w:rPr>
        <w:t>采购</w:t>
      </w:r>
      <w:r>
        <w:rPr>
          <w:rFonts w:hint="eastAsia" w:ascii="仿宋" w:hAnsi="仿宋" w:eastAsia="仿宋" w:cs="仿宋"/>
          <w:sz w:val="28"/>
          <w:szCs w:val="28"/>
        </w:rPr>
        <w:t>文件规定的</w:t>
      </w:r>
      <w:r>
        <w:rPr>
          <w:rFonts w:hint="eastAsia" w:ascii="仿宋" w:hAnsi="仿宋" w:eastAsia="仿宋" w:cs="仿宋"/>
          <w:sz w:val="28"/>
          <w:szCs w:val="28"/>
          <w:lang w:val="en-US" w:eastAsia="zh-CN"/>
        </w:rPr>
        <w:t>时间</w:t>
      </w:r>
      <w:r>
        <w:rPr>
          <w:rFonts w:hint="eastAsia" w:ascii="仿宋" w:hAnsi="仿宋" w:eastAsia="仿宋" w:cs="仿宋"/>
          <w:sz w:val="28"/>
          <w:szCs w:val="28"/>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val="zh-CN"/>
        </w:rPr>
        <w:t>供应商</w:t>
      </w:r>
      <w:r>
        <w:rPr>
          <w:rFonts w:hint="eastAsia" w:ascii="仿宋" w:hAnsi="仿宋" w:eastAsia="仿宋" w:cs="仿宋"/>
          <w:sz w:val="28"/>
          <w:szCs w:val="28"/>
        </w:rPr>
        <w:t>报价函</w:t>
      </w:r>
      <w:r>
        <w:rPr>
          <w:rFonts w:hint="eastAsia" w:ascii="仿宋" w:hAnsi="仿宋" w:eastAsia="仿宋" w:cs="仿宋"/>
          <w:sz w:val="28"/>
          <w:szCs w:val="28"/>
          <w:lang w:val="zh-CN"/>
        </w:rPr>
        <w:t>中必须载明投标有效期，载明的投标有效期可以长于文件规定的</w:t>
      </w:r>
      <w:r>
        <w:rPr>
          <w:rFonts w:hint="eastAsia" w:ascii="仿宋" w:hAnsi="仿宋" w:eastAsia="仿宋" w:cs="仿宋"/>
          <w:sz w:val="28"/>
          <w:szCs w:val="28"/>
        </w:rPr>
        <w:t>90天</w:t>
      </w:r>
      <w:r>
        <w:rPr>
          <w:rFonts w:hint="eastAsia" w:ascii="仿宋" w:hAnsi="仿宋" w:eastAsia="仿宋" w:cs="仿宋"/>
          <w:sz w:val="28"/>
          <w:szCs w:val="28"/>
          <w:lang w:val="zh-CN"/>
        </w:rPr>
        <w:t>期限，但不得短于文件规定的</w:t>
      </w:r>
      <w:r>
        <w:rPr>
          <w:rFonts w:hint="eastAsia" w:ascii="仿宋" w:hAnsi="仿宋" w:eastAsia="仿宋" w:cs="仿宋"/>
          <w:sz w:val="28"/>
          <w:szCs w:val="28"/>
        </w:rPr>
        <w:t>90天</w:t>
      </w:r>
      <w:r>
        <w:rPr>
          <w:rFonts w:hint="eastAsia" w:ascii="仿宋" w:hAnsi="仿宋" w:eastAsia="仿宋" w:cs="仿宋"/>
          <w:sz w:val="28"/>
          <w:szCs w:val="28"/>
          <w:lang w:val="zh-CN"/>
        </w:rPr>
        <w:t>期限。否则，其响应文件将作为无效投标处理。</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法定代表人或授权代表（签字或盖章）：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通讯地址：</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rPr>
        <w:br w:type="page"/>
      </w:r>
      <w:r>
        <w:rPr>
          <w:rFonts w:hint="eastAsia" w:ascii="仿宋" w:hAnsi="仿宋" w:eastAsia="仿宋" w:cs="仿宋"/>
          <w:sz w:val="28"/>
          <w:szCs w:val="28"/>
        </w:rPr>
        <w:t>附件2</w:t>
      </w: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大竹县中医院：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本授权声明：（供应商名称）（法定代表人姓名、职务）授权</w:t>
      </w:r>
      <w:r>
        <w:rPr>
          <w:rFonts w:hint="eastAsia" w:ascii="仿宋" w:hAnsi="仿宋" w:eastAsia="仿宋" w:cs="仿宋"/>
          <w:sz w:val="28"/>
          <w:szCs w:val="28"/>
          <w:u w:val="single"/>
        </w:rPr>
        <w:t>XXX</w:t>
      </w:r>
      <w:r>
        <w:rPr>
          <w:rFonts w:hint="eastAsia" w:ascii="仿宋" w:hAnsi="仿宋" w:eastAsia="仿宋" w:cs="仿宋"/>
          <w:sz w:val="28"/>
          <w:szCs w:val="28"/>
        </w:rPr>
        <w:t>（被授权人姓名、职务）为我方</w:t>
      </w:r>
      <w:r>
        <w:rPr>
          <w:rFonts w:hint="default" w:ascii="仿宋" w:hAnsi="仿宋" w:eastAsia="仿宋" w:cs="仿宋"/>
          <w:sz w:val="28"/>
          <w:szCs w:val="28"/>
          <w:lang w:val="en-US"/>
        </w:rPr>
        <w:t xml:space="preserve">   </w:t>
      </w:r>
      <w:r>
        <w:rPr>
          <w:rFonts w:hint="eastAsia" w:ascii="仿宋" w:hAnsi="仿宋" w:eastAsia="仿宋" w:cs="仿宋"/>
          <w:sz w:val="28"/>
          <w:szCs w:val="28"/>
        </w:rPr>
        <w:t xml:space="preserve">号“ </w:t>
      </w:r>
      <w:r>
        <w:rPr>
          <w:rFonts w:ascii="仿宋" w:hAnsi="仿宋" w:eastAsia="仿宋" w:cs="仿宋"/>
          <w:sz w:val="28"/>
          <w:szCs w:val="28"/>
        </w:rPr>
        <w:t xml:space="preserve">  </w:t>
      </w:r>
      <w:r>
        <w:rPr>
          <w:rFonts w:hint="eastAsia" w:ascii="仿宋" w:hAnsi="仿宋" w:eastAsia="仿宋" w:cs="仿宋"/>
          <w:sz w:val="28"/>
          <w:szCs w:val="28"/>
        </w:rPr>
        <w:t>”项目遴选活动的合法代表，以我方名义全权处理该项目有关报价、签订合同以及执行合同等一切事宜。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：1、如法定代表人参加的，响应文件中不需提供授权委托书，但必须提供法定代表人身份证复印件。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2、如授权代表参加的，响应文件中必须提供授权委托书，法定代表人和授权代表的身份证复印件。</w:t>
      </w:r>
    </w:p>
    <w:p>
      <w:pPr>
        <w:spacing w:line="360" w:lineRule="auto"/>
        <w:ind w:firstLine="686" w:firstLineChars="245"/>
        <w:rPr>
          <w:rFonts w:ascii="仿宋" w:hAnsi="仿宋" w:eastAsia="仿宋" w:cs="仿宋"/>
          <w:sz w:val="28"/>
          <w:szCs w:val="28"/>
        </w:rPr>
      </w:pPr>
    </w:p>
    <w:p>
      <w:pPr>
        <w:spacing w:line="360" w:lineRule="auto"/>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 xml:space="preserve">附件3                  </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承诺函</w:t>
      </w:r>
    </w:p>
    <w:p>
      <w:pPr>
        <w:spacing w:line="360" w:lineRule="auto"/>
        <w:rPr>
          <w:rFonts w:ascii="仿宋" w:hAnsi="仿宋" w:eastAsia="仿宋" w:cs="仿宋"/>
          <w:sz w:val="24"/>
          <w:szCs w:val="24"/>
        </w:rPr>
      </w:pPr>
    </w:p>
    <w:p>
      <w:pPr>
        <w:spacing w:line="360" w:lineRule="auto"/>
        <w:rPr>
          <w:rFonts w:ascii="仿宋" w:hAnsi="仿宋" w:eastAsia="仿宋" w:cs="仿宋"/>
          <w:sz w:val="28"/>
          <w:szCs w:val="28"/>
        </w:rPr>
      </w:pPr>
      <w:r>
        <w:rPr>
          <w:rFonts w:hint="eastAsia" w:ascii="仿宋" w:hAnsi="仿宋" w:eastAsia="仿宋" w:cs="仿宋"/>
          <w:sz w:val="28"/>
          <w:szCs w:val="28"/>
          <w:u w:val="single"/>
        </w:rPr>
        <w:t>_大竹县中医院_</w:t>
      </w:r>
      <w:r>
        <w:rPr>
          <w:rFonts w:hint="eastAsia" w:ascii="仿宋" w:hAnsi="仿宋" w:eastAsia="仿宋" w:cs="仿宋"/>
          <w:sz w:val="28"/>
          <w:szCs w:val="28"/>
        </w:rPr>
        <w:t>：</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我公司作为本次采购项目的供应商，根据</w:t>
      </w:r>
      <w:r>
        <w:rPr>
          <w:rFonts w:hint="eastAsia" w:ascii="仿宋" w:hAnsi="仿宋" w:eastAsia="仿宋" w:cs="仿宋"/>
          <w:sz w:val="28"/>
          <w:szCs w:val="28"/>
          <w:lang w:val="en-US" w:eastAsia="zh-CN"/>
        </w:rPr>
        <w:t>采购</w:t>
      </w:r>
      <w:r>
        <w:rPr>
          <w:rFonts w:hint="eastAsia" w:ascii="仿宋" w:hAnsi="仿宋" w:eastAsia="仿宋" w:cs="仿宋"/>
          <w:sz w:val="28"/>
          <w:szCs w:val="28"/>
        </w:rPr>
        <w:t>文件要求，现郑重承诺如下：</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一、具备《中华人民共和国采购法》第二十二条和本项目规定的条件：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（一）具有独立承担民事责任的能力；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（二）具有良好的商业信誉和健全的财务会计制度；</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（三）具有履行合同所必需的货物和专业技术能力；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（四）有依法缴纳税收和社会保障资金的良好记录；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（五）参加遴选活动前三年内，在经营活动中没有重大违法记录；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（六）法律、行政法规规定的其他条件；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（七）根据采购项目提出的特殊条件。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二、完全接受和满足本项目</w:t>
      </w:r>
      <w:r>
        <w:rPr>
          <w:rFonts w:hint="eastAsia" w:ascii="仿宋" w:hAnsi="仿宋" w:eastAsia="仿宋" w:cs="仿宋"/>
          <w:sz w:val="28"/>
          <w:szCs w:val="28"/>
          <w:lang w:val="en-US" w:eastAsia="zh-CN"/>
        </w:rPr>
        <w:t>采购</w:t>
      </w:r>
      <w:r>
        <w:rPr>
          <w:rFonts w:hint="eastAsia" w:ascii="仿宋" w:hAnsi="仿宋" w:eastAsia="仿宋" w:cs="仿宋"/>
          <w:sz w:val="28"/>
          <w:szCs w:val="28"/>
        </w:rPr>
        <w:t>文件中规定的实质性要求，如对</w:t>
      </w:r>
      <w:r>
        <w:rPr>
          <w:rFonts w:hint="eastAsia" w:ascii="仿宋" w:hAnsi="仿宋" w:eastAsia="仿宋" w:cs="仿宋"/>
          <w:sz w:val="28"/>
          <w:szCs w:val="28"/>
          <w:lang w:val="en-US" w:eastAsia="zh-CN"/>
        </w:rPr>
        <w:t>采购</w:t>
      </w:r>
      <w:r>
        <w:rPr>
          <w:rFonts w:hint="eastAsia" w:ascii="仿宋" w:hAnsi="仿宋" w:eastAsia="仿宋" w:cs="仿宋"/>
          <w:sz w:val="28"/>
          <w:szCs w:val="28"/>
        </w:rPr>
        <w:t>文件有异议，已经在递交响应文件截止时间届满前依法进行维权救济，不存在对</w:t>
      </w:r>
      <w:r>
        <w:rPr>
          <w:rFonts w:hint="eastAsia" w:ascii="仿宋" w:hAnsi="仿宋" w:eastAsia="仿宋" w:cs="仿宋"/>
          <w:sz w:val="28"/>
          <w:szCs w:val="28"/>
          <w:lang w:val="en-US" w:eastAsia="zh-CN"/>
        </w:rPr>
        <w:t>采购</w:t>
      </w:r>
      <w:r>
        <w:rPr>
          <w:rFonts w:hint="eastAsia" w:ascii="仿宋" w:hAnsi="仿宋" w:eastAsia="仿宋" w:cs="仿宋"/>
          <w:sz w:val="28"/>
          <w:szCs w:val="28"/>
        </w:rPr>
        <w:t>文件有异议的同时又参加</w:t>
      </w:r>
      <w:r>
        <w:rPr>
          <w:rFonts w:hint="eastAsia" w:ascii="仿宋" w:hAnsi="仿宋" w:eastAsia="仿宋" w:cs="仿宋"/>
          <w:sz w:val="28"/>
          <w:szCs w:val="28"/>
          <w:lang w:val="en-US" w:eastAsia="zh-CN"/>
        </w:rPr>
        <w:t>采购</w:t>
      </w:r>
      <w:r>
        <w:rPr>
          <w:rFonts w:hint="eastAsia" w:ascii="仿宋" w:hAnsi="仿宋" w:eastAsia="仿宋" w:cs="仿宋"/>
          <w:sz w:val="28"/>
          <w:szCs w:val="28"/>
        </w:rPr>
        <w:t>以求侥幸成交或者为实现其他非法目的的行为。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三、在参加本次遴选活动中，不存在与单位负责人为同一人或者存在直接控股、管理关系的其他供应商参与同一合同项下的遴选活动的行为。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四、在参加本次遴选活动中，不存在和其他供应商在同一合同项下的采购项目中，同时委托同一个自然人、同一家庭的人员、同一单位的人员作为代理人的行为。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五、如果有《四川省采购当事人诚信管理办法》（川财采[2015]33号）规定的记入诚信档案的失信行为，将在响应文件中全面如实反映。</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六、响应文件中提供的任何资料和技术、服务、商务等报价承诺情况都是真实的、有效的、合法的。</w:t>
      </w:r>
    </w:p>
    <w:p>
      <w:pPr>
        <w:pStyle w:val="33"/>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七、如本项目</w:t>
      </w:r>
      <w:r>
        <w:rPr>
          <w:rFonts w:hint="eastAsia" w:ascii="仿宋" w:hAnsi="仿宋" w:eastAsia="仿宋" w:cs="仿宋"/>
          <w:sz w:val="28"/>
          <w:szCs w:val="28"/>
          <w:lang w:val="en-US" w:eastAsia="zh-CN"/>
        </w:rPr>
        <w:t>采购</w:t>
      </w:r>
      <w:r>
        <w:rPr>
          <w:rFonts w:hint="eastAsia" w:ascii="仿宋" w:hAnsi="仿宋" w:eastAsia="仿宋" w:cs="仿宋"/>
          <w:color w:val="000000"/>
          <w:sz w:val="28"/>
          <w:szCs w:val="28"/>
        </w:rPr>
        <w:t>过程中需要提供样品，则我公司提供的样品即为成交后将要提供的成交产品，我公司对提供样品的性能和质量负责，因样品存在缺陷或者不符合</w:t>
      </w:r>
      <w:r>
        <w:rPr>
          <w:rFonts w:hint="eastAsia" w:ascii="仿宋" w:hAnsi="仿宋" w:eastAsia="仿宋" w:cs="仿宋"/>
          <w:sz w:val="28"/>
          <w:szCs w:val="28"/>
          <w:lang w:val="en-US" w:eastAsia="zh-CN"/>
        </w:rPr>
        <w:t>采购</w:t>
      </w:r>
      <w:r>
        <w:rPr>
          <w:rFonts w:hint="eastAsia" w:ascii="仿宋" w:hAnsi="仿宋" w:eastAsia="仿宋" w:cs="仿宋"/>
          <w:color w:val="000000"/>
          <w:sz w:val="28"/>
          <w:szCs w:val="28"/>
        </w:rPr>
        <w:t>文件要求导致未能成交的，我公司愿意承担相应不利后果。</w:t>
      </w:r>
    </w:p>
    <w:p>
      <w:pPr>
        <w:pStyle w:val="33"/>
        <w:spacing w:line="360" w:lineRule="auto"/>
        <w:ind w:firstLine="560"/>
        <w:rPr>
          <w:rFonts w:ascii="仿宋" w:hAnsi="仿宋" w:eastAsia="仿宋" w:cs="仿宋"/>
          <w:sz w:val="28"/>
          <w:szCs w:val="28"/>
        </w:rPr>
      </w:pPr>
      <w:r>
        <w:rPr>
          <w:rFonts w:hint="eastAsia" w:ascii="仿宋" w:hAnsi="仿宋" w:eastAsia="仿宋" w:cs="仿宋"/>
          <w:color w:val="000000"/>
          <w:sz w:val="28"/>
          <w:szCs w:val="28"/>
        </w:rPr>
        <w:t>八、我公司已经</w:t>
      </w:r>
      <w:r>
        <w:rPr>
          <w:rFonts w:hint="eastAsia" w:ascii="仿宋" w:hAnsi="仿宋" w:eastAsia="仿宋" w:cs="仿宋"/>
          <w:sz w:val="28"/>
          <w:szCs w:val="28"/>
          <w:highlight w:val="white"/>
        </w:rPr>
        <w:t>认真阅读和充分理解</w:t>
      </w:r>
      <w:r>
        <w:rPr>
          <w:rFonts w:hint="eastAsia" w:ascii="仿宋" w:hAnsi="仿宋" w:eastAsia="仿宋" w:cs="仿宋"/>
          <w:sz w:val="28"/>
          <w:szCs w:val="28"/>
          <w:highlight w:val="white"/>
          <w:lang w:val="en-US" w:eastAsia="zh-CN"/>
        </w:rPr>
        <w:t>采购</w:t>
      </w:r>
      <w:r>
        <w:rPr>
          <w:rFonts w:hint="eastAsia" w:ascii="仿宋" w:hAnsi="仿宋" w:eastAsia="仿宋" w:cs="仿宋"/>
          <w:sz w:val="28"/>
          <w:szCs w:val="28"/>
          <w:highlight w:val="white"/>
        </w:rPr>
        <w:t>文件中的所有事项、格式条款和规范要求。我公司没有对</w:t>
      </w:r>
      <w:r>
        <w:rPr>
          <w:rFonts w:hint="eastAsia" w:ascii="仿宋" w:hAnsi="仿宋" w:eastAsia="仿宋" w:cs="仿宋"/>
          <w:sz w:val="28"/>
          <w:szCs w:val="28"/>
          <w:highlight w:val="white"/>
          <w:lang w:val="en-US" w:eastAsia="zh-CN"/>
        </w:rPr>
        <w:t>采购</w:t>
      </w:r>
      <w:r>
        <w:rPr>
          <w:rFonts w:hint="eastAsia" w:ascii="仿宋" w:hAnsi="仿宋" w:eastAsia="仿宋" w:cs="仿宋"/>
          <w:sz w:val="28"/>
          <w:szCs w:val="28"/>
          <w:highlight w:val="white"/>
        </w:rPr>
        <w:t>文件全面做出实质性响应是自身责任，我公司同意没有按照</w:t>
      </w:r>
      <w:r>
        <w:rPr>
          <w:rFonts w:hint="eastAsia" w:ascii="仿宋" w:hAnsi="仿宋" w:eastAsia="仿宋" w:cs="仿宋"/>
          <w:sz w:val="28"/>
          <w:szCs w:val="28"/>
          <w:lang w:val="en-US" w:eastAsia="zh-CN"/>
        </w:rPr>
        <w:t>采购</w:t>
      </w:r>
      <w:r>
        <w:rPr>
          <w:rFonts w:hint="eastAsia" w:ascii="仿宋" w:hAnsi="仿宋" w:eastAsia="仿宋" w:cs="仿宋"/>
          <w:sz w:val="28"/>
          <w:szCs w:val="28"/>
          <w:highlight w:val="white"/>
        </w:rPr>
        <w:t>文件要求作出实质性响应的响应文件将视为无效投标。</w:t>
      </w:r>
    </w:p>
    <w:p>
      <w:pPr>
        <w:spacing w:line="360" w:lineRule="auto"/>
        <w:ind w:firstLine="560" w:firstLineChars="200"/>
        <w:jc w:val="left"/>
        <w:rPr>
          <w:rFonts w:ascii="仿宋" w:hAnsi="仿宋" w:eastAsia="仿宋" w:cs="仿宋"/>
          <w:color w:val="000000"/>
          <w:sz w:val="28"/>
          <w:szCs w:val="28"/>
        </w:rPr>
      </w:pPr>
    </w:p>
    <w:p>
      <w:pPr>
        <w:spacing w:line="360" w:lineRule="auto"/>
        <w:ind w:firstLine="560" w:firstLineChars="200"/>
        <w:jc w:val="left"/>
        <w:rPr>
          <w:rFonts w:ascii="仿宋" w:hAnsi="仿宋" w:eastAsia="仿宋" w:cs="仿宋"/>
          <w:b/>
          <w:color w:val="FF0000"/>
          <w:sz w:val="28"/>
          <w:szCs w:val="28"/>
        </w:rPr>
      </w:pPr>
      <w:r>
        <w:rPr>
          <w:rFonts w:hint="eastAsia" w:ascii="仿宋" w:hAnsi="仿宋" w:eastAsia="仿宋" w:cs="仿宋"/>
          <w:b/>
          <w:color w:val="FF0000"/>
          <w:sz w:val="28"/>
          <w:szCs w:val="28"/>
        </w:rPr>
        <w:t>本公司对上述承诺的内容事项真实性负责。如经查实上述承诺的内容事项存在虚假，我公司愿意接受以提供虚假材料谋取成交的法律责任。</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sz w:val="28"/>
          <w:szCs w:val="28"/>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rPr>
        <w:t>日期:</w:t>
      </w:r>
    </w:p>
    <w:p>
      <w:pPr>
        <w:rPr>
          <w:rFonts w:ascii="宋体" w:hAnsi="宋体"/>
          <w:sz w:val="24"/>
          <w:szCs w:val="24"/>
        </w:rPr>
      </w:pPr>
      <w:r>
        <w:rPr>
          <w:rFonts w:hint="eastAsia" w:ascii="宋体" w:hAnsi="宋体"/>
          <w:sz w:val="24"/>
          <w:szCs w:val="24"/>
        </w:rPr>
        <w:t>附件4</w:t>
      </w:r>
    </w:p>
    <w:p>
      <w:pPr>
        <w:jc w:val="center"/>
        <w:rPr>
          <w:rFonts w:hint="default"/>
          <w:b/>
          <w:sz w:val="32"/>
          <w:szCs w:val="32"/>
          <w:lang w:val="en-US"/>
        </w:rPr>
      </w:pPr>
      <w:r>
        <w:rPr>
          <w:rFonts w:hint="eastAsia"/>
          <w:b/>
          <w:sz w:val="32"/>
          <w:szCs w:val="32"/>
        </w:rPr>
        <w:t>报价表</w:t>
      </w:r>
    </w:p>
    <w:p>
      <w:pPr>
        <w:pStyle w:val="2"/>
      </w:pPr>
    </w:p>
    <w:p>
      <w:pPr>
        <w:adjustRightInd w:val="0"/>
        <w:spacing w:line="360" w:lineRule="auto"/>
        <w:ind w:firstLine="512" w:firstLineChars="200"/>
        <w:rPr>
          <w:rFonts w:hint="eastAsia" w:ascii="仿宋" w:hAnsi="仿宋" w:eastAsia="仿宋" w:cs="仿宋"/>
          <w:bCs/>
          <w:spacing w:val="8"/>
          <w:sz w:val="24"/>
          <w:szCs w:val="24"/>
          <w:highlight w:val="white"/>
          <w:lang w:eastAsia="zh-CN"/>
        </w:rPr>
      </w:pPr>
      <w:r>
        <w:rPr>
          <w:rFonts w:hint="eastAsia" w:ascii="仿宋" w:hAnsi="仿宋" w:eastAsia="仿宋" w:cs="仿宋"/>
          <w:bCs/>
          <w:spacing w:val="8"/>
          <w:sz w:val="24"/>
          <w:szCs w:val="24"/>
          <w:highlight w:val="white"/>
          <w:lang w:eastAsia="zh-CN"/>
        </w:rPr>
        <w:t xml:space="preserve">采购项目名称：大竹县中医院信息安全委托代理服务        </w:t>
      </w:r>
    </w:p>
    <w:p>
      <w:pPr>
        <w:adjustRightInd w:val="0"/>
        <w:spacing w:line="360" w:lineRule="auto"/>
        <w:ind w:firstLine="512" w:firstLineChars="200"/>
        <w:rPr>
          <w:rFonts w:hint="eastAsia" w:ascii="仿宋" w:hAnsi="仿宋" w:eastAsia="仿宋" w:cs="仿宋"/>
          <w:bCs/>
          <w:spacing w:val="8"/>
          <w:sz w:val="24"/>
          <w:szCs w:val="24"/>
          <w:highlight w:val="white"/>
          <w:lang w:eastAsia="zh-CN"/>
        </w:rPr>
      </w:pPr>
      <w:r>
        <w:rPr>
          <w:rFonts w:hint="eastAsia" w:ascii="仿宋" w:hAnsi="仿宋" w:eastAsia="仿宋" w:cs="仿宋"/>
          <w:bCs/>
          <w:spacing w:val="8"/>
          <w:sz w:val="24"/>
          <w:szCs w:val="24"/>
          <w:highlight w:val="white"/>
          <w:lang w:eastAsia="zh-CN"/>
        </w:rPr>
        <w:t>采购项目编号：竹中医信采【202401】号</w:t>
      </w:r>
    </w:p>
    <w:tbl>
      <w:tblPr>
        <w:tblStyle w:val="14"/>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3075"/>
        <w:gridCol w:w="4305"/>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exact"/>
          <w:jc w:val="center"/>
        </w:trPr>
        <w:tc>
          <w:tcPr>
            <w:tcW w:w="4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
                <w:sz w:val="24"/>
                <w:szCs w:val="24"/>
              </w:rPr>
            </w:pPr>
            <w:r>
              <w:rPr>
                <w:rFonts w:hint="eastAsia" w:ascii="仿宋" w:hAnsi="仿宋" w:eastAsia="仿宋" w:cs="仿宋"/>
                <w:b/>
                <w:sz w:val="24"/>
                <w:szCs w:val="24"/>
              </w:rPr>
              <w:t>序号</w:t>
            </w:r>
          </w:p>
        </w:tc>
        <w:tc>
          <w:tcPr>
            <w:tcW w:w="30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sz w:val="24"/>
                <w:szCs w:val="24"/>
              </w:rPr>
            </w:pPr>
            <w:r>
              <w:rPr>
                <w:rFonts w:hint="eastAsia" w:ascii="仿宋" w:hAnsi="仿宋" w:eastAsia="仿宋" w:cs="仿宋"/>
                <w:b/>
                <w:bCs/>
                <w:sz w:val="24"/>
                <w:szCs w:val="24"/>
              </w:rPr>
              <w:t>项目名称</w:t>
            </w:r>
          </w:p>
        </w:tc>
        <w:tc>
          <w:tcPr>
            <w:tcW w:w="430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完成本项目所有内容的包干价</w:t>
            </w:r>
            <w:r>
              <w:rPr>
                <w:rFonts w:hint="default" w:ascii="仿宋" w:hAnsi="仿宋" w:eastAsia="仿宋" w:cs="仿宋"/>
                <w:b/>
                <w:sz w:val="24"/>
                <w:szCs w:val="24"/>
                <w:lang w:val="en-US"/>
              </w:rPr>
              <w:t xml:space="preserve">      </w:t>
            </w:r>
            <w:r>
              <w:rPr>
                <w:rFonts w:hint="eastAsia" w:ascii="仿宋" w:hAnsi="仿宋" w:eastAsia="仿宋" w:cs="仿宋"/>
                <w:b/>
                <w:sz w:val="24"/>
                <w:szCs w:val="24"/>
              </w:rPr>
              <w:t>（人民币：元）</w:t>
            </w:r>
          </w:p>
        </w:tc>
        <w:tc>
          <w:tcPr>
            <w:tcW w:w="111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120" w:firstLineChars="50"/>
              <w:jc w:val="center"/>
              <w:rPr>
                <w:rFonts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4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3075"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ind w:firstLine="512" w:firstLineChars="200"/>
              <w:rPr>
                <w:rFonts w:ascii="仿宋" w:hAnsi="仿宋" w:eastAsia="仿宋" w:cs="仿宋"/>
                <w:bCs/>
                <w:spacing w:val="8"/>
                <w:sz w:val="24"/>
                <w:szCs w:val="24"/>
                <w:highlight w:val="white"/>
              </w:rPr>
            </w:pPr>
            <w:r>
              <w:rPr>
                <w:rFonts w:hint="eastAsia" w:ascii="仿宋" w:hAnsi="仿宋" w:eastAsia="仿宋" w:cs="仿宋"/>
                <w:bCs/>
                <w:spacing w:val="8"/>
                <w:sz w:val="24"/>
                <w:szCs w:val="24"/>
                <w:highlight w:val="white"/>
              </w:rPr>
              <w:t>大</w:t>
            </w:r>
            <w:r>
              <w:rPr>
                <w:rFonts w:hint="eastAsia" w:ascii="仿宋" w:hAnsi="仿宋" w:eastAsia="仿宋" w:cs="仿宋"/>
                <w:bCs/>
                <w:spacing w:val="8"/>
                <w:sz w:val="24"/>
                <w:szCs w:val="24"/>
                <w:highlight w:val="white"/>
                <w:lang w:eastAsia="zh-CN"/>
              </w:rPr>
              <w:t>竹县中医院</w:t>
            </w:r>
            <w:r>
              <w:rPr>
                <w:rFonts w:hint="eastAsia" w:ascii="仿宋" w:hAnsi="仿宋" w:eastAsia="仿宋" w:cs="仿宋"/>
                <w:bCs/>
                <w:spacing w:val="8"/>
                <w:sz w:val="24"/>
                <w:szCs w:val="24"/>
                <w:highlight w:val="white"/>
                <w:lang w:val="en-US" w:eastAsia="zh-CN"/>
              </w:rPr>
              <w:t>信息安全</w:t>
            </w:r>
            <w:r>
              <w:rPr>
                <w:rFonts w:hint="eastAsia" w:ascii="仿宋" w:hAnsi="仿宋" w:eastAsia="仿宋" w:cs="仿宋"/>
                <w:bCs/>
                <w:spacing w:val="8"/>
                <w:sz w:val="24"/>
                <w:szCs w:val="24"/>
                <w:highlight w:val="white"/>
              </w:rPr>
              <w:t>委托代理服务采购项目</w:t>
            </w:r>
          </w:p>
          <w:p>
            <w:pPr>
              <w:snapToGrid w:val="0"/>
              <w:spacing w:line="360" w:lineRule="auto"/>
              <w:jc w:val="center"/>
              <w:rPr>
                <w:rFonts w:ascii="仿宋" w:hAnsi="仿宋" w:eastAsia="仿宋" w:cs="仿宋"/>
                <w:sz w:val="24"/>
                <w:szCs w:val="24"/>
              </w:rPr>
            </w:pPr>
          </w:p>
        </w:tc>
        <w:tc>
          <w:tcPr>
            <w:tcW w:w="4305"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ind w:left="0" w:leftChars="0" w:firstLine="512" w:firstLineChars="200"/>
              <w:jc w:val="left"/>
              <w:rPr>
                <w:rFonts w:hint="eastAsia" w:ascii="仿宋" w:hAnsi="仿宋" w:eastAsia="仿宋" w:cs="仿宋"/>
                <w:bCs/>
                <w:spacing w:val="8"/>
                <w:sz w:val="24"/>
                <w:szCs w:val="24"/>
                <w:highlight w:val="white"/>
              </w:rPr>
            </w:pPr>
            <w:r>
              <w:rPr>
                <w:rFonts w:hint="eastAsia" w:ascii="仿宋" w:hAnsi="仿宋" w:eastAsia="仿宋" w:cs="仿宋"/>
                <w:bCs/>
                <w:spacing w:val="8"/>
                <w:sz w:val="24"/>
                <w:szCs w:val="24"/>
                <w:highlight w:val="white"/>
              </w:rPr>
              <w:t>小写：</w:t>
            </w:r>
            <w:r>
              <w:rPr>
                <w:rFonts w:hint="eastAsia" w:ascii="仿宋" w:hAnsi="仿宋" w:eastAsia="仿宋" w:cs="仿宋"/>
                <w:bCs/>
                <w:spacing w:val="8"/>
                <w:sz w:val="24"/>
                <w:szCs w:val="24"/>
                <w:highlight w:val="white"/>
                <w:u w:val="single"/>
              </w:rPr>
              <w:t xml:space="preserve">        </w:t>
            </w:r>
            <w:r>
              <w:rPr>
                <w:rFonts w:hint="default" w:ascii="仿宋" w:hAnsi="仿宋" w:eastAsia="仿宋" w:cs="仿宋"/>
                <w:bCs/>
                <w:spacing w:val="8"/>
                <w:sz w:val="24"/>
                <w:szCs w:val="24"/>
                <w:highlight w:val="white"/>
                <w:u w:val="single"/>
                <w:lang w:val="en-US"/>
              </w:rPr>
              <w:t xml:space="preserve">   </w:t>
            </w:r>
            <w:r>
              <w:rPr>
                <w:rFonts w:hint="eastAsia" w:ascii="仿宋" w:hAnsi="仿宋" w:eastAsia="仿宋" w:cs="仿宋"/>
                <w:bCs/>
                <w:spacing w:val="8"/>
                <w:sz w:val="24"/>
                <w:szCs w:val="24"/>
                <w:highlight w:val="white"/>
                <w:u w:val="single"/>
              </w:rPr>
              <w:t xml:space="preserve">     </w:t>
            </w:r>
            <w:r>
              <w:rPr>
                <w:rFonts w:hint="eastAsia" w:ascii="仿宋" w:hAnsi="仿宋" w:eastAsia="仿宋" w:cs="仿宋"/>
                <w:bCs/>
                <w:spacing w:val="8"/>
                <w:sz w:val="24"/>
                <w:szCs w:val="24"/>
                <w:highlight w:val="white"/>
              </w:rPr>
              <w:t xml:space="preserve">元   </w:t>
            </w:r>
          </w:p>
          <w:p>
            <w:pPr>
              <w:adjustRightInd w:val="0"/>
              <w:spacing w:line="360" w:lineRule="auto"/>
              <w:ind w:firstLine="512" w:firstLineChars="200"/>
              <w:jc w:val="left"/>
              <w:rPr>
                <w:rFonts w:hint="eastAsia" w:ascii="仿宋" w:hAnsi="仿宋" w:eastAsia="仿宋" w:cs="仿宋"/>
                <w:bCs/>
                <w:spacing w:val="8"/>
                <w:sz w:val="24"/>
                <w:szCs w:val="24"/>
                <w:highlight w:val="white"/>
              </w:rPr>
            </w:pPr>
            <w:r>
              <w:rPr>
                <w:rFonts w:hint="eastAsia" w:ascii="仿宋" w:hAnsi="仿宋" w:eastAsia="仿宋" w:cs="仿宋"/>
                <w:bCs/>
                <w:spacing w:val="8"/>
                <w:sz w:val="24"/>
                <w:szCs w:val="24"/>
                <w:highlight w:val="white"/>
              </w:rPr>
              <w:t>大写</w:t>
            </w:r>
            <w:r>
              <w:rPr>
                <w:rFonts w:hint="eastAsia" w:ascii="仿宋" w:hAnsi="仿宋" w:eastAsia="仿宋" w:cs="仿宋"/>
                <w:bCs/>
                <w:spacing w:val="8"/>
                <w:sz w:val="24"/>
                <w:szCs w:val="24"/>
                <w:highlight w:val="white"/>
                <w:lang w:eastAsia="zh-CN"/>
              </w:rPr>
              <w:t>（</w:t>
            </w:r>
            <w:r>
              <w:rPr>
                <w:rFonts w:hint="eastAsia" w:ascii="仿宋" w:hAnsi="仿宋" w:eastAsia="仿宋" w:cs="仿宋"/>
                <w:bCs/>
                <w:spacing w:val="8"/>
                <w:sz w:val="24"/>
                <w:szCs w:val="24"/>
                <w:highlight w:val="white"/>
              </w:rPr>
              <w:t>人民币</w:t>
            </w:r>
            <w:r>
              <w:rPr>
                <w:rFonts w:hint="eastAsia" w:ascii="仿宋" w:hAnsi="仿宋" w:eastAsia="仿宋" w:cs="仿宋"/>
                <w:bCs/>
                <w:spacing w:val="8"/>
                <w:sz w:val="24"/>
                <w:szCs w:val="24"/>
                <w:highlight w:val="white"/>
                <w:lang w:eastAsia="zh-CN"/>
              </w:rPr>
              <w:t>）</w:t>
            </w:r>
            <w:r>
              <w:rPr>
                <w:rFonts w:hint="eastAsia" w:ascii="仿宋" w:hAnsi="仿宋" w:eastAsia="仿宋" w:cs="仿宋"/>
                <w:bCs/>
                <w:spacing w:val="8"/>
                <w:sz w:val="24"/>
                <w:szCs w:val="24"/>
                <w:highlight w:val="white"/>
              </w:rPr>
              <w:t>：</w:t>
            </w:r>
            <w:r>
              <w:rPr>
                <w:rFonts w:hint="default" w:ascii="仿宋" w:hAnsi="仿宋" w:eastAsia="仿宋" w:cs="仿宋"/>
                <w:bCs/>
                <w:spacing w:val="8"/>
                <w:sz w:val="24"/>
                <w:szCs w:val="24"/>
                <w:highlight w:val="white"/>
                <w:lang w:val="en-US"/>
              </w:rPr>
              <w:t xml:space="preserve">                </w:t>
            </w:r>
          </w:p>
          <w:p>
            <w:pPr>
              <w:pStyle w:val="2"/>
              <w:rPr>
                <w:rFonts w:hint="default"/>
                <w:lang w:val="en-US"/>
              </w:rPr>
            </w:pPr>
            <w:r>
              <w:rPr>
                <w:rFonts w:hint="eastAsia"/>
              </w:rPr>
              <w:t xml:space="preserve">   </w:t>
            </w:r>
            <w:r>
              <w:rPr>
                <w:rFonts w:hint="default"/>
                <w:lang w:val="en-US"/>
              </w:rPr>
              <w:t xml:space="preserve"> </w:t>
            </w:r>
            <w:r>
              <w:rPr>
                <w:rFonts w:hint="default"/>
                <w:u w:val="single"/>
                <w:lang w:val="en-US"/>
              </w:rPr>
              <w:t xml:space="preserve">                                </w:t>
            </w:r>
          </w:p>
        </w:tc>
        <w:tc>
          <w:tcPr>
            <w:tcW w:w="111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512" w:firstLineChars="200"/>
        <w:textAlignment w:val="auto"/>
        <w:rPr>
          <w:rFonts w:hint="default" w:ascii="仿宋" w:hAnsi="仿宋" w:eastAsia="仿宋" w:cs="仿宋"/>
          <w:bCs/>
          <w:spacing w:val="8"/>
          <w:sz w:val="24"/>
          <w:szCs w:val="24"/>
          <w:highlight w:val="white"/>
          <w:lang w:val="en-US" w:eastAsia="zh-CN"/>
        </w:rPr>
      </w:pPr>
      <w:r>
        <w:rPr>
          <w:rFonts w:hint="eastAsia" w:ascii="仿宋" w:hAnsi="仿宋" w:eastAsia="仿宋" w:cs="仿宋"/>
          <w:bCs/>
          <w:spacing w:val="8"/>
          <w:sz w:val="24"/>
          <w:szCs w:val="24"/>
          <w:highlight w:val="white"/>
        </w:rPr>
        <w:t>注：1</w:t>
      </w:r>
      <w:r>
        <w:rPr>
          <w:rFonts w:hint="eastAsia" w:ascii="仿宋" w:hAnsi="仿宋" w:eastAsia="仿宋" w:cs="仿宋"/>
          <w:sz w:val="24"/>
          <w:szCs w:val="24"/>
        </w:rPr>
        <w:t>.</w:t>
      </w:r>
      <w:r>
        <w:rPr>
          <w:rFonts w:hint="eastAsia" w:ascii="仿宋" w:hAnsi="仿宋" w:eastAsia="仿宋" w:cs="仿宋"/>
          <w:bCs/>
          <w:spacing w:val="8"/>
          <w:sz w:val="24"/>
          <w:szCs w:val="24"/>
          <w:highlight w:val="white"/>
        </w:rPr>
        <w:t>供应商报价不得超过本项目</w:t>
      </w:r>
      <w:r>
        <w:rPr>
          <w:rFonts w:hint="eastAsia" w:ascii="仿宋" w:hAnsi="仿宋" w:eastAsia="仿宋" w:cs="仿宋"/>
          <w:bCs/>
          <w:spacing w:val="8"/>
          <w:sz w:val="24"/>
          <w:szCs w:val="24"/>
          <w:highlight w:val="white"/>
          <w:lang w:val="en-US" w:eastAsia="zh-CN"/>
        </w:rPr>
        <w:t>采购</w:t>
      </w:r>
      <w:r>
        <w:rPr>
          <w:rFonts w:hint="eastAsia" w:ascii="仿宋" w:hAnsi="仿宋" w:eastAsia="仿宋" w:cs="仿宋"/>
          <w:bCs/>
          <w:spacing w:val="8"/>
          <w:sz w:val="24"/>
          <w:szCs w:val="24"/>
          <w:highlight w:val="white"/>
        </w:rPr>
        <w:t>文件规定的项目预算最高限价，否则作无效报价处理</w:t>
      </w:r>
      <w:r>
        <w:rPr>
          <w:rFonts w:hint="eastAsia" w:ascii="仿宋" w:hAnsi="仿宋" w:eastAsia="仿宋" w:cs="仿宋"/>
          <w:bCs/>
          <w:spacing w:val="8"/>
          <w:sz w:val="24"/>
          <w:szCs w:val="24"/>
          <w:highlight w:val="white"/>
          <w:lang w:eastAsia="zh-CN"/>
        </w:rPr>
        <w:t>，</w:t>
      </w:r>
      <w:r>
        <w:rPr>
          <w:rFonts w:hint="eastAsia" w:ascii="仿宋" w:hAnsi="仿宋" w:eastAsia="仿宋" w:cs="仿宋"/>
          <w:b/>
          <w:bCs w:val="0"/>
          <w:spacing w:val="8"/>
          <w:sz w:val="24"/>
          <w:szCs w:val="24"/>
          <w:highlight w:val="white"/>
          <w:u w:val="single"/>
          <w:lang w:val="en-US" w:eastAsia="zh-CN"/>
        </w:rPr>
        <w:t>此报价表需单独密封。</w:t>
      </w:r>
    </w:p>
    <w:p>
      <w:pPr>
        <w:widowControl/>
        <w:spacing w:line="360" w:lineRule="auto"/>
        <w:ind w:firstLine="470" w:firstLineChars="196"/>
        <w:jc w:val="left"/>
        <w:outlineLvl w:val="1"/>
        <w:rPr>
          <w:rFonts w:ascii="仿宋" w:hAnsi="仿宋" w:eastAsia="仿宋" w:cs="仿宋"/>
          <w:sz w:val="24"/>
          <w:szCs w:val="24"/>
        </w:rPr>
      </w:pPr>
      <w:r>
        <w:rPr>
          <w:rFonts w:hint="eastAsia" w:ascii="仿宋" w:hAnsi="仿宋" w:eastAsia="仿宋" w:cs="仿宋"/>
          <w:sz w:val="24"/>
          <w:szCs w:val="24"/>
        </w:rPr>
        <w:t>2.“报价一览表”为多页的，每页均需由供应商</w:t>
      </w:r>
      <w:bookmarkStart w:id="26" w:name="_GoBack"/>
      <w:bookmarkEnd w:id="26"/>
      <w:r>
        <w:rPr>
          <w:rFonts w:hint="eastAsia" w:ascii="仿宋" w:hAnsi="仿宋" w:eastAsia="仿宋" w:cs="仿宋"/>
          <w:sz w:val="24"/>
          <w:szCs w:val="24"/>
        </w:rPr>
        <w:t>法定代表人/单位负责人或授权代表签字或盖供应商印章</w:t>
      </w:r>
      <w:r>
        <w:rPr>
          <w:rFonts w:hint="eastAsia" w:ascii="仿宋" w:hAnsi="仿宋" w:eastAsia="仿宋" w:cs="仿宋"/>
          <w:sz w:val="24"/>
          <w:szCs w:val="24"/>
          <w:lang w:val="en-US" w:eastAsia="zh-CN"/>
        </w:rPr>
        <w:t>并密封</w:t>
      </w:r>
      <w:r>
        <w:rPr>
          <w:rFonts w:hint="eastAsia" w:ascii="仿宋" w:hAnsi="仿宋" w:eastAsia="仿宋" w:cs="仿宋"/>
          <w:sz w:val="24"/>
          <w:szCs w:val="24"/>
        </w:rPr>
        <w:t>。</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highlight w:val="white"/>
        </w:rPr>
        <w:t>3、</w:t>
      </w:r>
      <w:r>
        <w:rPr>
          <w:rFonts w:hint="eastAsia" w:ascii="仿宋" w:hAnsi="仿宋" w:eastAsia="仿宋" w:cs="仿宋"/>
          <w:sz w:val="24"/>
          <w:szCs w:val="24"/>
          <w:highlight w:val="white"/>
        </w:rPr>
        <w:t>供应商</w:t>
      </w:r>
      <w:r>
        <w:rPr>
          <w:rFonts w:hint="eastAsia" w:ascii="仿宋" w:hAnsi="仿宋" w:eastAsia="仿宋" w:cs="仿宋"/>
          <w:bCs/>
          <w:sz w:val="24"/>
          <w:szCs w:val="24"/>
          <w:highlight w:val="white"/>
        </w:rPr>
        <w:t>自愿按照</w:t>
      </w:r>
      <w:r>
        <w:rPr>
          <w:rFonts w:hint="eastAsia" w:ascii="仿宋" w:hAnsi="仿宋" w:eastAsia="仿宋" w:cs="仿宋"/>
          <w:bCs/>
          <w:sz w:val="24"/>
          <w:szCs w:val="24"/>
          <w:highlight w:val="white"/>
          <w:lang w:val="en-US" w:eastAsia="zh-CN"/>
        </w:rPr>
        <w:t>采购</w:t>
      </w:r>
      <w:r>
        <w:rPr>
          <w:rFonts w:hint="eastAsia" w:ascii="仿宋" w:hAnsi="仿宋" w:eastAsia="仿宋" w:cs="仿宋"/>
          <w:bCs/>
          <w:sz w:val="24"/>
          <w:szCs w:val="24"/>
          <w:highlight w:val="white"/>
        </w:rPr>
        <w:t>文件规定的各项要求向采购人提供所需服务，保证提供的服务等的所有权及知识产权等权利无瑕疵，并保证报价不高于市场平均价。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highlight w:val="white"/>
        </w:rPr>
        <w:t>4、一旦我方成交，我方将严格履行合同规定的责任和义务，保证于合同签字生效后按照合同规定履行义务；</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highlight w:val="white"/>
        </w:rPr>
        <w:t>5、我方报价为本采购项目完成采购标的的所有费用，是采购人最终验收合格后的总包干价。</w:t>
      </w:r>
    </w:p>
    <w:p>
      <w:pPr>
        <w:spacing w:line="360" w:lineRule="auto"/>
        <w:ind w:firstLine="480" w:firstLineChars="200"/>
        <w:jc w:val="left"/>
        <w:rPr>
          <w:rFonts w:ascii="仿宋" w:hAnsi="仿宋" w:eastAsia="仿宋" w:cs="仿宋"/>
          <w:sz w:val="24"/>
          <w:szCs w:val="24"/>
          <w:highlight w:val="white"/>
        </w:rPr>
      </w:pPr>
      <w:r>
        <w:rPr>
          <w:rFonts w:hint="eastAsia" w:ascii="仿宋" w:hAnsi="仿宋" w:eastAsia="仿宋" w:cs="仿宋"/>
          <w:sz w:val="24"/>
          <w:szCs w:val="24"/>
          <w:highlight w:val="white"/>
        </w:rPr>
        <w:t>6、评审委员会认为我方报价低于成本，我方将按照评审委员会要求积极配合提供相关证明材料；并接受评审委员会的评审认定。</w:t>
      </w:r>
    </w:p>
    <w:p>
      <w:pPr>
        <w:wordWrap w:val="0"/>
        <w:adjustRightInd w:val="0"/>
        <w:spacing w:line="360" w:lineRule="auto"/>
        <w:ind w:firstLine="600" w:firstLineChars="250"/>
        <w:jc w:val="right"/>
        <w:rPr>
          <w:rFonts w:hint="default" w:ascii="仿宋" w:hAnsi="仿宋" w:eastAsia="仿宋" w:cs="仿宋"/>
          <w:sz w:val="24"/>
          <w:szCs w:val="24"/>
          <w:lang w:val="en-US"/>
        </w:rPr>
      </w:pPr>
      <w:r>
        <w:rPr>
          <w:rFonts w:hint="eastAsia" w:ascii="仿宋" w:hAnsi="仿宋" w:eastAsia="仿宋" w:cs="仿宋"/>
          <w:color w:val="000000"/>
          <w:sz w:val="24"/>
          <w:szCs w:val="24"/>
        </w:rPr>
        <w:t>供应商名称：</w:t>
      </w:r>
      <w:r>
        <w:rPr>
          <w:rFonts w:hint="default" w:ascii="仿宋" w:hAnsi="仿宋" w:eastAsia="仿宋" w:cs="仿宋"/>
          <w:color w:val="000000"/>
          <w:sz w:val="24"/>
          <w:szCs w:val="24"/>
          <w:lang w:val="en-US"/>
        </w:rPr>
        <w:t xml:space="preserve">                               </w:t>
      </w:r>
    </w:p>
    <w:p>
      <w:pPr>
        <w:wordWrap w:val="0"/>
        <w:spacing w:line="360" w:lineRule="auto"/>
        <w:ind w:firstLine="616" w:firstLineChars="257"/>
        <w:jc w:val="right"/>
        <w:rPr>
          <w:rFonts w:hint="default" w:ascii="仿宋" w:hAnsi="仿宋" w:eastAsia="仿宋" w:cs="仿宋"/>
          <w:sz w:val="24"/>
          <w:szCs w:val="24"/>
          <w:lang w:val="en-US"/>
        </w:rPr>
      </w:pPr>
      <w:r>
        <w:rPr>
          <w:rFonts w:hint="eastAsia" w:ascii="仿宋" w:hAnsi="仿宋" w:eastAsia="仿宋" w:cs="仿宋"/>
          <w:sz w:val="24"/>
          <w:szCs w:val="24"/>
        </w:rPr>
        <w:t>法定代表人或授权代表（签字或盖章）：</w:t>
      </w:r>
      <w:r>
        <w:rPr>
          <w:rFonts w:hint="default" w:ascii="仿宋" w:hAnsi="仿宋" w:eastAsia="仿宋" w:cs="仿宋"/>
          <w:sz w:val="24"/>
          <w:szCs w:val="24"/>
          <w:lang w:val="en-US"/>
        </w:rPr>
        <w:t xml:space="preserve">       </w:t>
      </w:r>
    </w:p>
    <w:p>
      <w:pPr>
        <w:spacing w:line="360" w:lineRule="auto"/>
        <w:ind w:firstLine="4080" w:firstLineChars="1700"/>
        <w:rPr>
          <w:rFonts w:ascii="仿宋" w:hAnsi="仿宋" w:eastAsia="仿宋" w:cs="仿宋"/>
        </w:rPr>
      </w:pPr>
      <w:r>
        <w:rPr>
          <w:rFonts w:hint="eastAsia" w:ascii="仿宋" w:hAnsi="仿宋" w:eastAsia="仿宋" w:cs="仿宋"/>
          <w:sz w:val="24"/>
          <w:szCs w:val="24"/>
        </w:rPr>
        <w:t>日</w:t>
      </w:r>
      <w:r>
        <w:rPr>
          <w:rFonts w:hint="default" w:ascii="仿宋" w:hAnsi="仿宋" w:eastAsia="仿宋" w:cs="仿宋"/>
          <w:sz w:val="24"/>
          <w:szCs w:val="24"/>
          <w:lang w:val="en-US"/>
        </w:rPr>
        <w:t xml:space="preserve">      </w:t>
      </w:r>
      <w:r>
        <w:rPr>
          <w:rFonts w:hint="eastAsia" w:ascii="仿宋" w:hAnsi="仿宋" w:eastAsia="仿宋" w:cs="仿宋"/>
          <w:sz w:val="24"/>
          <w:szCs w:val="24"/>
        </w:rPr>
        <w:t xml:space="preserve">期： </w:t>
      </w:r>
    </w:p>
    <w:sectPr>
      <w:footerReference r:id="rId9" w:type="default"/>
      <w:footerReference r:id="rId10"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369937-54CB-4ACA-9EE2-872CFA616B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368663F3-A4A3-4858-B824-B1D1809FC92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bkV8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NuRXyQEAAJkDAAAOAAAAAAAAAAEAIAAAAB4BAABkcnMvZTJvRG9j&#10;LnhtbFBLBQYAAAAABgAGAFkBAABZBQAAAAA=&#10;">
              <v:fill on="f" focussize="0,0"/>
              <v:stroke on="f"/>
              <v:imagedata o:title=""/>
              <o:lock v:ext="edit" aspectratio="f"/>
              <v:textbox inset="0mm,0mm,0mm,0mm" style="mso-fit-shape-to-text:t;">
                <w:txbxContent>
                  <w:p>
                    <w:pPr>
                      <w:pStyle w:val="10"/>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rPr>
        <w:rStyle w:val="17"/>
        <w:kern w:val="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7"/>
                            </w:rPr>
                          </w:pPr>
                          <w:r>
                            <w:fldChar w:fldCharType="begin"/>
                          </w:r>
                          <w:r>
                            <w:rPr>
                              <w:rStyle w:val="17"/>
                            </w:rPr>
                            <w:instrText xml:space="preserve">PAGE  </w:instrText>
                          </w:r>
                          <w:r>
                            <w:fldChar w:fldCharType="separate"/>
                          </w:r>
                          <w:r>
                            <w:rPr>
                              <w:rStyle w:val="17"/>
                            </w:rPr>
                            <w:t>30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30</w:t>
                    </w:r>
                    <w:r>
                      <w:fldChar w:fldCharType="end"/>
                    </w:r>
                  </w:p>
                </w:txbxContent>
              </v:textbox>
            </v:shape>
          </w:pict>
        </mc:Fallback>
      </mc:AlternateContent>
    </w:r>
  </w:p>
  <w:p>
    <w:pPr>
      <w:pStyle w:val="1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7"/>
                            </w:rPr>
                          </w:pPr>
                          <w:r>
                            <w:fldChar w:fldCharType="begin"/>
                          </w:r>
                          <w:r>
                            <w:rPr>
                              <w:rStyle w:val="17"/>
                            </w:rPr>
                            <w:instrText xml:space="preserve">PAGE  </w:instrText>
                          </w:r>
                          <w:r>
                            <w:fldChar w:fldCharType="separate"/>
                          </w:r>
                          <w:r>
                            <w:rPr>
                              <w:rStyle w:val="17"/>
                            </w:rPr>
                            <w:t>32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43833"/>
    <w:multiLevelType w:val="singleLevel"/>
    <w:tmpl w:val="91343833"/>
    <w:lvl w:ilvl="0" w:tentative="0">
      <w:start w:val="1"/>
      <w:numFmt w:val="decimal"/>
      <w:lvlText w:val="%1."/>
      <w:lvlJc w:val="left"/>
      <w:pPr>
        <w:tabs>
          <w:tab w:val="left" w:pos="840"/>
        </w:tabs>
        <w:ind w:left="1265" w:hanging="425"/>
      </w:pPr>
      <w:rPr>
        <w:rFonts w:hint="default"/>
      </w:rPr>
    </w:lvl>
  </w:abstractNum>
  <w:abstractNum w:abstractNumId="1">
    <w:nsid w:val="A5171C62"/>
    <w:multiLevelType w:val="singleLevel"/>
    <w:tmpl w:val="A5171C62"/>
    <w:lvl w:ilvl="0" w:tentative="0">
      <w:start w:val="3"/>
      <w:numFmt w:val="chineseCounting"/>
      <w:suff w:val="nothing"/>
      <w:lvlText w:val="（%1）"/>
      <w:lvlJc w:val="left"/>
      <w:rPr>
        <w:rFonts w:hint="eastAsia"/>
      </w:rPr>
    </w:lvl>
  </w:abstractNum>
  <w:abstractNum w:abstractNumId="2">
    <w:nsid w:val="BAB6AEB1"/>
    <w:multiLevelType w:val="singleLevel"/>
    <w:tmpl w:val="BAB6AEB1"/>
    <w:lvl w:ilvl="0" w:tentative="0">
      <w:start w:val="7"/>
      <w:numFmt w:val="chineseCounting"/>
      <w:suff w:val="space"/>
      <w:lvlText w:val="（%1）"/>
      <w:lvlJc w:val="left"/>
      <w:rPr>
        <w:rFonts w:hint="eastAsia"/>
      </w:rPr>
    </w:lvl>
  </w:abstractNum>
  <w:abstractNum w:abstractNumId="3">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5"/>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4578CF41"/>
    <w:multiLevelType w:val="singleLevel"/>
    <w:tmpl w:val="4578CF41"/>
    <w:lvl w:ilvl="0" w:tentative="0">
      <w:start w:val="1"/>
      <w:numFmt w:val="chineseCounting"/>
      <w:suff w:val="space"/>
      <w:lvlText w:val="第%1章"/>
      <w:lvlJc w:val="left"/>
      <w:rPr>
        <w:rFonts w:hint="eastAsia"/>
      </w:rPr>
    </w:lvl>
  </w:abstractNum>
  <w:abstractNum w:abstractNumId="5">
    <w:nsid w:val="45946062"/>
    <w:multiLevelType w:val="singleLevel"/>
    <w:tmpl w:val="45946062"/>
    <w:lvl w:ilvl="0" w:tentative="0">
      <w:start w:val="1"/>
      <w:numFmt w:val="decimal"/>
      <w:suff w:val="nothing"/>
      <w:lvlText w:val="%1、"/>
      <w:lvlJc w:val="left"/>
    </w:lvl>
  </w:abstractNum>
  <w:abstractNum w:abstractNumId="6">
    <w:nsid w:val="4B2DF71E"/>
    <w:multiLevelType w:val="singleLevel"/>
    <w:tmpl w:val="4B2DF71E"/>
    <w:lvl w:ilvl="0" w:tentative="0">
      <w:start w:val="1"/>
      <w:numFmt w:val="decimal"/>
      <w:suff w:val="nothing"/>
      <w:lvlText w:val="%1、"/>
      <w:lvlJc w:val="left"/>
    </w:lvl>
  </w:abstractNum>
  <w:abstractNum w:abstractNumId="7">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7"/>
  </w:num>
  <w:num w:numId="3">
    <w:abstractNumId w:val="4"/>
  </w:num>
  <w:num w:numId="4">
    <w:abstractNumId w:val="1"/>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TBlMjY5MTY5NTBhZjJkYTQzY2Y2YjcxYmI5YTM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67DF0"/>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27DC6"/>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13FA"/>
    <w:rsid w:val="00795012"/>
    <w:rsid w:val="00797544"/>
    <w:rsid w:val="007A605B"/>
    <w:rsid w:val="007B5904"/>
    <w:rsid w:val="007D313B"/>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1FCF"/>
    <w:rsid w:val="00D455D7"/>
    <w:rsid w:val="00D52DA8"/>
    <w:rsid w:val="00D549ED"/>
    <w:rsid w:val="00DA22F4"/>
    <w:rsid w:val="00DB2A75"/>
    <w:rsid w:val="00DB3A71"/>
    <w:rsid w:val="00DD3EA4"/>
    <w:rsid w:val="00DD6D3D"/>
    <w:rsid w:val="00DE067A"/>
    <w:rsid w:val="00E147E8"/>
    <w:rsid w:val="00E323D5"/>
    <w:rsid w:val="00E829CD"/>
    <w:rsid w:val="00EB05A2"/>
    <w:rsid w:val="00EB1DA5"/>
    <w:rsid w:val="00EB4AEE"/>
    <w:rsid w:val="00EC14AE"/>
    <w:rsid w:val="00EE6BA7"/>
    <w:rsid w:val="00EF2F22"/>
    <w:rsid w:val="00F40D24"/>
    <w:rsid w:val="00F4222B"/>
    <w:rsid w:val="00FE6547"/>
    <w:rsid w:val="01202E10"/>
    <w:rsid w:val="017A5C75"/>
    <w:rsid w:val="01FA5DF6"/>
    <w:rsid w:val="02CF50C0"/>
    <w:rsid w:val="04264DDE"/>
    <w:rsid w:val="06CB01B2"/>
    <w:rsid w:val="071609C7"/>
    <w:rsid w:val="0735445F"/>
    <w:rsid w:val="082D68C0"/>
    <w:rsid w:val="0AC7222B"/>
    <w:rsid w:val="0C653F5B"/>
    <w:rsid w:val="0EC91CA0"/>
    <w:rsid w:val="10E16B8A"/>
    <w:rsid w:val="11692E07"/>
    <w:rsid w:val="118F1C73"/>
    <w:rsid w:val="13502D0A"/>
    <w:rsid w:val="13C479B3"/>
    <w:rsid w:val="15426CAC"/>
    <w:rsid w:val="155F532E"/>
    <w:rsid w:val="16EB3B9B"/>
    <w:rsid w:val="1A8106F0"/>
    <w:rsid w:val="1AA46DAA"/>
    <w:rsid w:val="1B4A3E71"/>
    <w:rsid w:val="1BF20354"/>
    <w:rsid w:val="1C0D55E0"/>
    <w:rsid w:val="1D64349D"/>
    <w:rsid w:val="1E561981"/>
    <w:rsid w:val="1FAA5B7D"/>
    <w:rsid w:val="25B17454"/>
    <w:rsid w:val="29D11F74"/>
    <w:rsid w:val="2BFF1D42"/>
    <w:rsid w:val="2C33078A"/>
    <w:rsid w:val="2D520CBF"/>
    <w:rsid w:val="2D5C161A"/>
    <w:rsid w:val="2E274D7B"/>
    <w:rsid w:val="30F526AF"/>
    <w:rsid w:val="327E6E1E"/>
    <w:rsid w:val="33DC5895"/>
    <w:rsid w:val="35CE3363"/>
    <w:rsid w:val="37491522"/>
    <w:rsid w:val="3A826D1A"/>
    <w:rsid w:val="3C557122"/>
    <w:rsid w:val="3CED3B53"/>
    <w:rsid w:val="3F2F0B9E"/>
    <w:rsid w:val="4065532C"/>
    <w:rsid w:val="41623A80"/>
    <w:rsid w:val="423A5D5C"/>
    <w:rsid w:val="431B32FE"/>
    <w:rsid w:val="44513CB7"/>
    <w:rsid w:val="45AA61B4"/>
    <w:rsid w:val="49F11610"/>
    <w:rsid w:val="4A9D2073"/>
    <w:rsid w:val="4AA26071"/>
    <w:rsid w:val="4AD07B56"/>
    <w:rsid w:val="4CFA0B84"/>
    <w:rsid w:val="4D2F1826"/>
    <w:rsid w:val="4DE2558B"/>
    <w:rsid w:val="4DF85D67"/>
    <w:rsid w:val="50F759B3"/>
    <w:rsid w:val="517E212C"/>
    <w:rsid w:val="542E6249"/>
    <w:rsid w:val="55D55BA4"/>
    <w:rsid w:val="579E445A"/>
    <w:rsid w:val="58A65CBC"/>
    <w:rsid w:val="58F6310D"/>
    <w:rsid w:val="5914654F"/>
    <w:rsid w:val="5A3115B5"/>
    <w:rsid w:val="5CA72002"/>
    <w:rsid w:val="5D526A35"/>
    <w:rsid w:val="5FED5F7E"/>
    <w:rsid w:val="61570A60"/>
    <w:rsid w:val="62175DE5"/>
    <w:rsid w:val="62C326D2"/>
    <w:rsid w:val="64223473"/>
    <w:rsid w:val="6505667C"/>
    <w:rsid w:val="653D52B2"/>
    <w:rsid w:val="664F0CB2"/>
    <w:rsid w:val="690426B9"/>
    <w:rsid w:val="6A9D0B41"/>
    <w:rsid w:val="6C371961"/>
    <w:rsid w:val="6D2825EA"/>
    <w:rsid w:val="6D594018"/>
    <w:rsid w:val="6DEF55B7"/>
    <w:rsid w:val="6F601F1C"/>
    <w:rsid w:val="702D3640"/>
    <w:rsid w:val="70666005"/>
    <w:rsid w:val="72695938"/>
    <w:rsid w:val="726B36F0"/>
    <w:rsid w:val="728806CF"/>
    <w:rsid w:val="72B7769C"/>
    <w:rsid w:val="758F539A"/>
    <w:rsid w:val="759F638C"/>
    <w:rsid w:val="76AF4640"/>
    <w:rsid w:val="7AEC49C8"/>
    <w:rsid w:val="7B191EC6"/>
    <w:rsid w:val="7B7D5A51"/>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7"/>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5">
    <w:name w:val="heading 2"/>
    <w:basedOn w:val="1"/>
    <w:next w:val="6"/>
    <w:link w:val="28"/>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qFormat/>
    <w:uiPriority w:val="0"/>
    <w:pPr>
      <w:spacing w:after="120"/>
    </w:pPr>
  </w:style>
  <w:style w:type="paragraph" w:styleId="3">
    <w:name w:val="Subtitle"/>
    <w:basedOn w:val="1"/>
    <w:next w:val="1"/>
    <w:link w:val="45"/>
    <w:qFormat/>
    <w:uiPriority w:val="0"/>
    <w:pPr>
      <w:spacing w:before="240" w:after="60" w:line="312" w:lineRule="auto"/>
      <w:jc w:val="center"/>
      <w:outlineLvl w:val="1"/>
    </w:pPr>
    <w:rPr>
      <w:rFonts w:ascii="Cambria" w:hAnsi="Cambria"/>
      <w:b/>
      <w:bCs/>
      <w:color w:val="000000"/>
      <w:kern w:val="28"/>
      <w:sz w:val="32"/>
      <w:szCs w:val="32"/>
    </w:rPr>
  </w:style>
  <w:style w:type="paragraph" w:styleId="6">
    <w:name w:val="Normal Indent"/>
    <w:basedOn w:val="1"/>
    <w:link w:val="35"/>
    <w:qFormat/>
    <w:uiPriority w:val="0"/>
    <w:pPr>
      <w:spacing w:line="360" w:lineRule="auto"/>
      <w:ind w:right="25" w:rightChars="12" w:firstLine="487" w:firstLineChars="202"/>
    </w:pPr>
    <w:rPr>
      <w:rFonts w:ascii="宋体" w:hAnsi="宋体"/>
      <w:b/>
      <w:kern w:val="0"/>
      <w:sz w:val="24"/>
      <w:szCs w:val="24"/>
    </w:rPr>
  </w:style>
  <w:style w:type="paragraph" w:styleId="7">
    <w:name w:val="annotation text"/>
    <w:basedOn w:val="1"/>
    <w:link w:val="30"/>
    <w:unhideWhenUsed/>
    <w:qFormat/>
    <w:uiPriority w:val="0"/>
    <w:pPr>
      <w:jc w:val="left"/>
    </w:pPr>
    <w:rPr>
      <w:rFonts w:ascii="宋体"/>
      <w:kern w:val="0"/>
      <w:sz w:val="34"/>
      <w:szCs w:val="22"/>
    </w:rPr>
  </w:style>
  <w:style w:type="paragraph" w:styleId="8">
    <w:name w:val="Body Text Indent"/>
    <w:basedOn w:val="1"/>
    <w:link w:val="31"/>
    <w:qFormat/>
    <w:uiPriority w:val="0"/>
    <w:pPr>
      <w:ind w:firstLine="630"/>
    </w:pPr>
    <w:rPr>
      <w:sz w:val="32"/>
    </w:rPr>
  </w:style>
  <w:style w:type="paragraph" w:styleId="9">
    <w:name w:val="Balloon Text"/>
    <w:basedOn w:val="1"/>
    <w:link w:val="32"/>
    <w:qFormat/>
    <w:uiPriority w:val="0"/>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after="120" w:line="360" w:lineRule="auto"/>
      <w:ind w:firstLine="180" w:firstLineChars="75"/>
    </w:pPr>
    <w:rPr>
      <w:bCs/>
      <w:caps/>
      <w:sz w:val="24"/>
      <w:szCs w:val="24"/>
    </w:rPr>
  </w:style>
  <w:style w:type="paragraph" w:styleId="13">
    <w:name w:val="Normal (Web)"/>
    <w:basedOn w:val="1"/>
    <w:unhideWhenUsed/>
    <w:qFormat/>
    <w:uiPriority w:val="0"/>
    <w:pPr>
      <w:widowControl/>
      <w:spacing w:before="100" w:beforeAutospacing="1" w:after="100" w:afterAutospacing="1"/>
      <w:jc w:val="left"/>
    </w:pPr>
    <w:rPr>
      <w:rFonts w:ascii="宋体" w:hAnsi="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qFormat/>
    <w:uiPriority w:val="99"/>
    <w:rPr>
      <w:color w:val="0000FF"/>
      <w:u w:val="single"/>
    </w:rPr>
  </w:style>
  <w:style w:type="character" w:styleId="19">
    <w:name w:val="annotation reference"/>
    <w:basedOn w:val="16"/>
    <w:qFormat/>
    <w:uiPriority w:val="0"/>
    <w:rPr>
      <w:sz w:val="21"/>
      <w:szCs w:val="21"/>
    </w:rPr>
  </w:style>
  <w:style w:type="paragraph" w:customStyle="1" w:styleId="20">
    <w:name w:val="标题 5（有编号）（绿盟科技）"/>
    <w:basedOn w:val="2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1">
    <w:name w:val="正文_2"/>
    <w:next w:val="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正文文本_1"/>
    <w:basedOn w:val="24"/>
    <w:next w:val="24"/>
    <w:unhideWhenUsed/>
    <w:qFormat/>
    <w:uiPriority w:val="99"/>
    <w:pPr>
      <w:spacing w:after="120"/>
    </w:pPr>
    <w:rPr>
      <w:rFonts w:ascii="Times New Roman" w:hAnsi="Times New Roman"/>
      <w:kern w:val="0"/>
      <w:sz w:val="20"/>
      <w:szCs w:val="20"/>
    </w:rPr>
  </w:style>
  <w:style w:type="paragraph" w:customStyle="1" w:styleId="24">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页眉 字符"/>
    <w:basedOn w:val="16"/>
    <w:link w:val="11"/>
    <w:semiHidden/>
    <w:qFormat/>
    <w:uiPriority w:val="99"/>
    <w:rPr>
      <w:sz w:val="18"/>
      <w:szCs w:val="18"/>
    </w:rPr>
  </w:style>
  <w:style w:type="character" w:customStyle="1" w:styleId="26">
    <w:name w:val="页脚 字符"/>
    <w:basedOn w:val="16"/>
    <w:link w:val="10"/>
    <w:semiHidden/>
    <w:qFormat/>
    <w:uiPriority w:val="99"/>
    <w:rPr>
      <w:sz w:val="18"/>
      <w:szCs w:val="18"/>
    </w:rPr>
  </w:style>
  <w:style w:type="character" w:customStyle="1" w:styleId="27">
    <w:name w:val="标题 1 字符"/>
    <w:basedOn w:val="16"/>
    <w:link w:val="4"/>
    <w:qFormat/>
    <w:uiPriority w:val="0"/>
    <w:rPr>
      <w:rFonts w:ascii="黑体" w:hAnsi="黑体" w:eastAsia="黑体" w:cs="Times New Roman"/>
      <w:b/>
      <w:kern w:val="44"/>
      <w:sz w:val="32"/>
      <w:szCs w:val="32"/>
    </w:rPr>
  </w:style>
  <w:style w:type="character" w:customStyle="1" w:styleId="28">
    <w:name w:val="标题 2 字符"/>
    <w:basedOn w:val="16"/>
    <w:link w:val="5"/>
    <w:qFormat/>
    <w:uiPriority w:val="0"/>
    <w:rPr>
      <w:rFonts w:ascii="Arial" w:hAnsi="Arial" w:eastAsia="黑体" w:cs="Times New Roman"/>
      <w:sz w:val="30"/>
      <w:szCs w:val="30"/>
    </w:rPr>
  </w:style>
  <w:style w:type="character" w:customStyle="1" w:styleId="29">
    <w:name w:val="正文文本 字符"/>
    <w:basedOn w:val="16"/>
    <w:link w:val="2"/>
    <w:qFormat/>
    <w:uiPriority w:val="99"/>
    <w:rPr>
      <w:rFonts w:ascii="Times New Roman" w:hAnsi="Times New Roman" w:eastAsia="宋体" w:cs="Times New Roman"/>
      <w:szCs w:val="20"/>
    </w:rPr>
  </w:style>
  <w:style w:type="character" w:customStyle="1" w:styleId="30">
    <w:name w:val="批注文字 字符"/>
    <w:basedOn w:val="16"/>
    <w:link w:val="7"/>
    <w:qFormat/>
    <w:uiPriority w:val="99"/>
    <w:rPr>
      <w:rFonts w:ascii="宋体" w:hAnsi="Times New Roman" w:eastAsia="宋体" w:cs="Times New Roman"/>
      <w:kern w:val="0"/>
      <w:sz w:val="34"/>
    </w:rPr>
  </w:style>
  <w:style w:type="character" w:customStyle="1" w:styleId="31">
    <w:name w:val="正文文本缩进 字符"/>
    <w:basedOn w:val="16"/>
    <w:link w:val="8"/>
    <w:qFormat/>
    <w:uiPriority w:val="0"/>
    <w:rPr>
      <w:rFonts w:ascii="Times New Roman" w:hAnsi="Times New Roman" w:eastAsia="宋体" w:cs="Times New Roman"/>
      <w:sz w:val="32"/>
      <w:szCs w:val="20"/>
    </w:rPr>
  </w:style>
  <w:style w:type="character" w:customStyle="1" w:styleId="32">
    <w:name w:val="批注框文本 字符"/>
    <w:basedOn w:val="16"/>
    <w:link w:val="9"/>
    <w:qFormat/>
    <w:uiPriority w:val="0"/>
    <w:rPr>
      <w:rFonts w:ascii="Times New Roman" w:hAnsi="Times New Roman" w:eastAsia="宋体" w:cs="Times New Roman"/>
      <w:sz w:val="18"/>
      <w:szCs w:val="18"/>
    </w:rPr>
  </w:style>
  <w:style w:type="paragraph" w:styleId="33">
    <w:name w:val="List Paragraph"/>
    <w:basedOn w:val="1"/>
    <w:qFormat/>
    <w:uiPriority w:val="0"/>
    <w:pPr>
      <w:ind w:firstLine="420" w:firstLineChars="200"/>
    </w:pPr>
    <w:rPr>
      <w:szCs w:val="24"/>
    </w:rPr>
  </w:style>
  <w:style w:type="paragraph" w:customStyle="1" w:styleId="34">
    <w:name w:val="表格"/>
    <w:basedOn w:val="1"/>
    <w:qFormat/>
    <w:uiPriority w:val="0"/>
    <w:pPr>
      <w:spacing w:line="400" w:lineRule="exact"/>
    </w:pPr>
    <w:rPr>
      <w:sz w:val="24"/>
      <w:szCs w:val="24"/>
    </w:rPr>
  </w:style>
  <w:style w:type="character" w:customStyle="1" w:styleId="35">
    <w:name w:val="正文缩进 字符"/>
    <w:link w:val="6"/>
    <w:qFormat/>
    <w:uiPriority w:val="0"/>
    <w:rPr>
      <w:rFonts w:ascii="宋体" w:hAnsi="宋体" w:eastAsia="宋体" w:cs="Times New Roman"/>
      <w:b/>
      <w:kern w:val="0"/>
      <w:sz w:val="24"/>
      <w:szCs w:val="24"/>
    </w:rPr>
  </w:style>
  <w:style w:type="character" w:customStyle="1" w:styleId="36">
    <w:name w:val="font31"/>
    <w:basedOn w:val="16"/>
    <w:qFormat/>
    <w:uiPriority w:val="0"/>
    <w:rPr>
      <w:rFonts w:hint="eastAsia" w:ascii="宋体" w:hAnsi="宋体" w:eastAsia="宋体" w:cs="宋体"/>
      <w:color w:val="0000FF"/>
      <w:sz w:val="28"/>
      <w:szCs w:val="28"/>
      <w:u w:val="none"/>
    </w:rPr>
  </w:style>
  <w:style w:type="character" w:customStyle="1" w:styleId="37">
    <w:name w:val="font01"/>
    <w:basedOn w:val="16"/>
    <w:qFormat/>
    <w:uiPriority w:val="0"/>
    <w:rPr>
      <w:rFonts w:hint="eastAsia" w:ascii="宋体" w:hAnsi="宋体" w:eastAsia="宋体" w:cs="宋体"/>
      <w:color w:val="000000"/>
      <w:sz w:val="28"/>
      <w:szCs w:val="28"/>
      <w:u w:val="none"/>
    </w:rPr>
  </w:style>
  <w:style w:type="paragraph" w:customStyle="1" w:styleId="38">
    <w:name w:val="正文_1"/>
    <w:next w:val="21"/>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39">
    <w:name w:val="正文文本_0"/>
    <w:basedOn w:val="40"/>
    <w:next w:val="38"/>
    <w:qFormat/>
    <w:uiPriority w:val="0"/>
    <w:pPr>
      <w:spacing w:after="120"/>
    </w:pPr>
  </w:style>
  <w:style w:type="paragraph" w:customStyle="1" w:styleId="40">
    <w:name w:val="正文_1_0"/>
    <w:next w:val="3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列出段落2"/>
    <w:basedOn w:val="1"/>
    <w:qFormat/>
    <w:uiPriority w:val="0"/>
    <w:pPr>
      <w:ind w:firstLine="420" w:firstLineChars="200"/>
    </w:pPr>
  </w:style>
  <w:style w:type="paragraph" w:customStyle="1" w:styleId="42">
    <w:name w:val="正文2"/>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3">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副标题 字符"/>
    <w:basedOn w:val="16"/>
    <w:link w:val="3"/>
    <w:qFormat/>
    <w:uiPriority w:val="0"/>
    <w:rPr>
      <w:rFonts w:ascii="Cambria" w:hAnsi="Cambria"/>
      <w:b/>
      <w:bCs/>
      <w:color w:val="000000"/>
      <w:kern w:val="28"/>
      <w:sz w:val="32"/>
      <w:szCs w:val="32"/>
    </w:rPr>
  </w:style>
  <w:style w:type="character" w:customStyle="1" w:styleId="46">
    <w:name w:val="font23"/>
    <w:basedOn w:val="16"/>
    <w:qFormat/>
    <w:uiPriority w:val="0"/>
    <w:rPr>
      <w:rFonts w:hint="eastAsia" w:ascii="新宋体" w:hAnsi="新宋体" w:eastAsia="新宋体" w:cs="新宋体"/>
      <w:color w:val="000000"/>
      <w:sz w:val="20"/>
      <w:szCs w:val="20"/>
      <w:u w:val="none"/>
    </w:rPr>
  </w:style>
  <w:style w:type="paragraph" w:customStyle="1" w:styleId="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8">
    <w:name w:val="font51"/>
    <w:basedOn w:val="16"/>
    <w:qFormat/>
    <w:uiPriority w:val="0"/>
    <w:rPr>
      <w:rFonts w:hint="eastAsia" w:ascii="新宋体" w:hAnsi="新宋体" w:eastAsia="新宋体" w:cs="新宋体"/>
      <w:b/>
      <w:bCs/>
      <w:color w:val="000000"/>
      <w:sz w:val="20"/>
      <w:szCs w:val="20"/>
      <w:u w:val="none"/>
    </w:rPr>
  </w:style>
  <w:style w:type="character" w:customStyle="1" w:styleId="49">
    <w:name w:val="font191"/>
    <w:basedOn w:val="16"/>
    <w:qFormat/>
    <w:uiPriority w:val="0"/>
    <w:rPr>
      <w:rFonts w:ascii="Arial" w:hAnsi="Arial" w:cs="Arial"/>
      <w:color w:val="000000"/>
      <w:sz w:val="19"/>
      <w:szCs w:val="19"/>
      <w:u w:val="none"/>
    </w:rPr>
  </w:style>
  <w:style w:type="character" w:customStyle="1" w:styleId="50">
    <w:name w:val="font201"/>
    <w:basedOn w:val="16"/>
    <w:qFormat/>
    <w:uiPriority w:val="0"/>
    <w:rPr>
      <w:rFonts w:ascii="Calibri" w:hAnsi="Calibri" w:cs="Calibri"/>
      <w:color w:val="000000"/>
      <w:sz w:val="21"/>
      <w:szCs w:val="21"/>
      <w:u w:val="none"/>
    </w:rPr>
  </w:style>
  <w:style w:type="paragraph" w:customStyle="1" w:styleId="51">
    <w:name w:val="标题 1_0"/>
    <w:basedOn w:val="24"/>
    <w:next w:val="24"/>
    <w:qFormat/>
    <w:uiPriority w:val="9"/>
    <w:pPr>
      <w:keepNext/>
      <w:keepLines/>
      <w:spacing w:before="340" w:after="330" w:line="578" w:lineRule="auto"/>
      <w:outlineLvl w:val="0"/>
    </w:pPr>
    <w:rPr>
      <w:b/>
      <w:bCs/>
      <w:kern w:val="44"/>
      <w:sz w:val="44"/>
      <w:szCs w:val="44"/>
    </w:rPr>
  </w:style>
  <w:style w:type="character" w:customStyle="1" w:styleId="52">
    <w:name w:val="font41"/>
    <w:basedOn w:val="16"/>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2422</Words>
  <Characters>13806</Characters>
  <Lines>115</Lines>
  <Paragraphs>32</Paragraphs>
  <TotalTime>0</TotalTime>
  <ScaleCrop>false</ScaleCrop>
  <LinksUpToDate>false</LinksUpToDate>
  <CharactersWithSpaces>16196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cp:lastModifiedBy>
  <cp:lastPrinted>2023-12-11T02:18:00Z</cp:lastPrinted>
  <dcterms:modified xsi:type="dcterms:W3CDTF">2024-12-25T09:39:39Z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410371C4B169417DBA36E31F09613B66</vt:lpwstr>
  </property>
</Properties>
</file>