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spacing w:before="0" w:beforeAutospacing="0" w:after="15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大竹县中医院门诊医技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bidi w:val="0"/>
        <w:spacing w:before="0" w:beforeAutospacing="0" w:after="150" w:afterAutospacing="0" w:line="560" w:lineRule="exact"/>
        <w:ind w:left="0" w:right="0" w:firstLine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shd w:val="clear" w:fill="FFFFFF"/>
          <w:lang w:val="en-US" w:eastAsia="zh-CN"/>
        </w:rPr>
        <w:t>综合楼部分外墙维修工程招标公告（第二次）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将对“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门诊医技综合楼部分外墙维修工程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”进行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院内竞争性谈判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，特邀请符合要求的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相关单位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参加该项目的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投标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，相关事宜安排如下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：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Style w:val="14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项目概况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（一）项目名称：大竹县中医院门诊医技综合楼部分外墙维修工程。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（二）项目编号：DZXZYYZC-202204。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（三）招标方式：院内竞争性谈判。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559" w:leftChars="266" w:right="0" w:rightChars="0" w:firstLine="0" w:firstLineChars="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（四）每平方米招标控制单价：220.00元(大写人民币贰佰贰拾元整)。（五）付款方式及期限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after="0"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甲方付款采用银行电汇的方式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2、工程</w:t>
      </w:r>
      <w:r>
        <w:rPr>
          <w:rFonts w:hint="eastAsia" w:ascii="仿宋" w:hAnsi="仿宋" w:eastAsia="仿宋" w:cs="仿宋"/>
          <w:sz w:val="28"/>
          <w:szCs w:val="28"/>
        </w:rPr>
        <w:t>验收合格之日后，甲方在收到乙方合法有效票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据</w:t>
      </w:r>
      <w:r>
        <w:rPr>
          <w:rFonts w:hint="eastAsia" w:ascii="仿宋" w:hAnsi="仿宋" w:eastAsia="仿宋" w:cs="仿宋"/>
          <w:sz w:val="28"/>
          <w:szCs w:val="28"/>
        </w:rPr>
        <w:t>15个工作日内付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总款的百分之九十五（其他余款在质保期满后支付）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甲方付款前，乙方须根据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竣工结算</w:t>
      </w:r>
      <w:r>
        <w:rPr>
          <w:rFonts w:hint="eastAsia" w:ascii="仿宋" w:hAnsi="仿宋" w:eastAsia="仿宋" w:cs="仿宋"/>
          <w:sz w:val="28"/>
          <w:szCs w:val="28"/>
        </w:rPr>
        <w:t>金额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开具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合法有效的</w:t>
      </w:r>
      <w:r>
        <w:rPr>
          <w:rFonts w:hint="eastAsia" w:ascii="仿宋" w:hAnsi="仿宋" w:eastAsia="仿宋" w:cs="仿宋"/>
          <w:sz w:val="28"/>
          <w:szCs w:val="28"/>
        </w:rPr>
        <w:t>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据</w:t>
      </w:r>
      <w:r>
        <w:rPr>
          <w:rFonts w:hint="eastAsia" w:ascii="仿宋" w:hAnsi="仿宋" w:eastAsia="仿宋" w:cs="仿宋"/>
          <w:sz w:val="28"/>
          <w:szCs w:val="28"/>
        </w:rPr>
        <w:t>给甲方,否则甲方有权拒绝付款。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)采购内容：详见附件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1相关项目资料。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)项目实施地点：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大竹县中医院门诊医技综合楼。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八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)工期要求：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30自然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二、供应商资格要求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服务商应该具备《中华人民共和国政府采购法》第二十二条规定的条件：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具有独立承担民事责任能力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具有良好商业信誉和健全的财务会计制度。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具有履行合同所必须的设备和专业技术能力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4、有依法缴纳税收和社会保障资金的良好记录。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参加政府采购活动前三年内，在经营活动中没有重大违法记录，遵守《中华人民共和国政府采购法》及其他相关的法律和法规。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6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6、法律法规规定的其他条件：无。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(二)采购人针对本项目提出的其他特定要求：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具有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有效营业执照及经营范围符合本项目施工内容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请各投标单位投标前仔细查看现场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了解咨询相关项目资料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本项目不接受联合体投标。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4、投标保证金1000.00元，不接受未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缴纳投标保证金的报名。</w:t>
      </w:r>
    </w:p>
    <w:p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5、未中标单位在签订合同后，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凭收款凭证由财务科转账退还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投标保证金；中标单位投标保证金自动转换为履约保证金</w:t>
      </w: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，在工程验收合格后，凭收款凭证由财务科转账退还。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333333"/>
          <w:sz w:val="28"/>
          <w:szCs w:val="28"/>
          <w:shd w:val="clear" w:fill="FFFFFF"/>
          <w:lang w:val="en-US" w:eastAsia="zh-CN"/>
        </w:rPr>
        <w:t>6、质保金为合同金额的5%，质保期为一年，期满后付清。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7、维修内容：铲除有安全隐患的爆裂墙面保温层等，在墙面上搓沙、腻子、外墙漆等。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8、乙方负责全部施工安全，包括入场后人员、物资等方面的安全。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9、此项目为高空作业，作业人员需购买符合本次施工范围的安全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保险，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中标单位在入场前提供施工人员的保险单据，每人保额不低于100万元。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参与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有效的营业执照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及专项资质</w:t>
      </w:r>
      <w:r>
        <w:rPr>
          <w:rFonts w:hint="eastAsia" w:ascii="仿宋" w:hAnsi="仿宋" w:eastAsia="仿宋" w:cs="仿宋"/>
          <w:sz w:val="28"/>
          <w:szCs w:val="28"/>
        </w:rPr>
        <w:t>（复印件加盖鲜章）、其经营范围符合本次招标内容。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投标人须提供单位法人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或企业负责人</w:t>
      </w:r>
      <w:r>
        <w:rPr>
          <w:rFonts w:hint="eastAsia" w:ascii="仿宋" w:hAnsi="仿宋" w:eastAsia="仿宋" w:cs="仿宋"/>
          <w:sz w:val="28"/>
          <w:szCs w:val="28"/>
        </w:rPr>
        <w:t>身份证复印件，如代表不是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单位法人代表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或企业负责人</w:t>
      </w:r>
      <w:r>
        <w:rPr>
          <w:rFonts w:hint="eastAsia" w:ascii="仿宋" w:hAnsi="仿宋" w:eastAsia="仿宋" w:cs="仿宋"/>
          <w:sz w:val="28"/>
          <w:szCs w:val="28"/>
        </w:rPr>
        <w:t>,须附有“法定代表授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权</w:t>
      </w:r>
      <w:r>
        <w:rPr>
          <w:rFonts w:hint="eastAsia" w:ascii="仿宋" w:hAnsi="仿宋" w:eastAsia="仿宋" w:cs="仿宋"/>
          <w:sz w:val="28"/>
          <w:szCs w:val="28"/>
        </w:rPr>
        <w:t>书”原件，法定代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beforeLines="20" w:after="100" w:line="560" w:lineRule="exact"/>
        <w:ind w:left="5760" w:hanging="6720" w:hangingChars="24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表人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或企业</w:t>
      </w:r>
      <w:r>
        <w:rPr>
          <w:rFonts w:hint="eastAsia" w:ascii="仿宋" w:hAnsi="仿宋" w:eastAsia="仿宋" w:cs="仿宋"/>
          <w:sz w:val="28"/>
          <w:szCs w:val="28"/>
        </w:rPr>
        <w:t>负责人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身份证复印件，询价代表本人身份证复印件。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三、谈判文件获取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附件</w:t>
      </w:r>
      <w:r>
        <w:rPr>
          <w:rStyle w:val="14"/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相关项目资料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（请自行前往大竹县中医院官网招标公告附件中自行下载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  <w:r>
        <w:rPr>
          <w:rFonts w:hint="eastAsia" w:ascii="仿宋" w:hAnsi="仿宋" w:eastAsia="仿宋" w:cs="仿宋"/>
          <w:i w:val="0"/>
          <w:iCs w:val="0"/>
          <w:caps w:val="0"/>
          <w:color w:val="242424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Style w:val="14"/>
          <w:rFonts w:hint="eastAsia" w:ascii="仿宋" w:hAnsi="仿宋" w:eastAsia="仿宋" w:cs="仿宋"/>
          <w:b w:val="0"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应文件递交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时间、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止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时间及地点</w:t>
      </w:r>
    </w:p>
    <w:p>
      <w:pPr>
        <w:pStyle w:val="11"/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after="210" w:line="560" w:lineRule="exact"/>
        <w:ind w:firstLine="560" w:firstLineChars="200"/>
        <w:jc w:val="both"/>
        <w:textAlignment w:val="auto"/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响应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文件递交时间：2022年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15起，节假日除外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每天上午8：00-12：00，下午14：30-17：30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）。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投标截止时间： 2022年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 xml:space="preserve">月 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22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日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  <w:lang w:val="en-US" w:eastAsia="zh-CN"/>
        </w:rPr>
        <w:t>9：30</w:t>
      </w:r>
      <w:r>
        <w:rPr>
          <w:rFonts w:hint="eastAsia" w:ascii="仿宋" w:hAnsi="仿宋" w:eastAsia="仿宋" w:cs="仿宋"/>
          <w:color w:val="333333"/>
          <w:kern w:val="0"/>
          <w:sz w:val="28"/>
          <w:szCs w:val="28"/>
          <w:shd w:val="clear" w:fill="FFFFFF"/>
        </w:rPr>
        <w:t>（北京时间）。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(二)响应文件递交地点：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大竹县中医院总务科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注：逾期送达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资格文件及报价文件、未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密封和标注错误的响应文件，恕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不接收。本次采购不接收邮寄的响应文件。</w:t>
      </w:r>
    </w:p>
    <w:p>
      <w:pPr>
        <w:pStyle w:val="11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firstLine="562" w:firstLineChars="200"/>
        <w:jc w:val="both"/>
        <w:textAlignment w:val="auto"/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四、开标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时间和地点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right="0" w:rightChars="0"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(一)时间：2022年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日9:30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560" w:firstLineChars="200"/>
        <w:textAlignment w:val="auto"/>
        <w:outlineLvl w:val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大竹县中医院行政楼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会议室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562" w:firstLineChars="200"/>
        <w:textAlignment w:val="auto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、评标方式：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满足我院询价要求的投标文件中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采取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最低价中标方式。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（二）价格</w:t>
      </w:r>
      <w:r>
        <w:rPr>
          <w:rFonts w:hint="eastAsia" w:ascii="仿宋" w:hAnsi="仿宋" w:eastAsia="仿宋" w:cs="仿宋"/>
          <w:sz w:val="28"/>
          <w:szCs w:val="28"/>
        </w:rPr>
        <w:t>相同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条件下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保障服务优胜</w:t>
      </w:r>
      <w:r>
        <w:rPr>
          <w:rFonts w:hint="eastAsia" w:ascii="仿宋" w:hAnsi="仿宋" w:eastAsia="仿宋" w:cs="仿宋"/>
          <w:sz w:val="28"/>
          <w:szCs w:val="28"/>
        </w:rPr>
        <w:t>者中标。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六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、其他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(一)采购公告发布途径：本公告在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官网以公告形式发布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http://dzxzyy.com.cn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/）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(二)采购人名称：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大竹县中医院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(三)地  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大竹县竹阳镇竹海路东段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号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(四)联系人：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老师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(五)联系电话：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13548271836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七</w:t>
      </w:r>
      <w:r>
        <w:rPr>
          <w:rStyle w:val="14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、附件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Autospacing="0" w:after="210" w:afterAutospacing="0" w:line="56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附件1.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相关资料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92135"/>
    <w:multiLevelType w:val="singleLevel"/>
    <w:tmpl w:val="F2E921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OTA2MjAzZjQxNzc3ZWNkYTM3ZWU2MDY2NjdjMzcifQ=="/>
  </w:docVars>
  <w:rsids>
    <w:rsidRoot w:val="00000000"/>
    <w:rsid w:val="03594D65"/>
    <w:rsid w:val="037B3070"/>
    <w:rsid w:val="03C14544"/>
    <w:rsid w:val="06366C6C"/>
    <w:rsid w:val="0D1C79D4"/>
    <w:rsid w:val="0D6E72D8"/>
    <w:rsid w:val="0E927B73"/>
    <w:rsid w:val="0FB9567E"/>
    <w:rsid w:val="0FE1303C"/>
    <w:rsid w:val="12C608E2"/>
    <w:rsid w:val="135F5E8F"/>
    <w:rsid w:val="150155EB"/>
    <w:rsid w:val="1839022B"/>
    <w:rsid w:val="185277DB"/>
    <w:rsid w:val="1992220E"/>
    <w:rsid w:val="206C378D"/>
    <w:rsid w:val="22DB4AEF"/>
    <w:rsid w:val="22F434B3"/>
    <w:rsid w:val="24236580"/>
    <w:rsid w:val="2609088A"/>
    <w:rsid w:val="29E471B7"/>
    <w:rsid w:val="2C373D83"/>
    <w:rsid w:val="2C620C28"/>
    <w:rsid w:val="2C8A3F51"/>
    <w:rsid w:val="2C9C6CC7"/>
    <w:rsid w:val="2F5076B2"/>
    <w:rsid w:val="2F6A205A"/>
    <w:rsid w:val="31393584"/>
    <w:rsid w:val="338F5D3A"/>
    <w:rsid w:val="34662526"/>
    <w:rsid w:val="34A815FF"/>
    <w:rsid w:val="37637680"/>
    <w:rsid w:val="376501B1"/>
    <w:rsid w:val="381312A7"/>
    <w:rsid w:val="387B718E"/>
    <w:rsid w:val="3AE55B1B"/>
    <w:rsid w:val="3BD3687E"/>
    <w:rsid w:val="3CB73F4D"/>
    <w:rsid w:val="3F6552EE"/>
    <w:rsid w:val="40A56C06"/>
    <w:rsid w:val="41F05FEA"/>
    <w:rsid w:val="431630D0"/>
    <w:rsid w:val="44944473"/>
    <w:rsid w:val="44AD2937"/>
    <w:rsid w:val="456976D0"/>
    <w:rsid w:val="46CD7BDC"/>
    <w:rsid w:val="47060D61"/>
    <w:rsid w:val="47514C22"/>
    <w:rsid w:val="49E86631"/>
    <w:rsid w:val="4AB67FDA"/>
    <w:rsid w:val="4B3B705A"/>
    <w:rsid w:val="4BD856D0"/>
    <w:rsid w:val="50626705"/>
    <w:rsid w:val="515B53C9"/>
    <w:rsid w:val="546306D6"/>
    <w:rsid w:val="57060B47"/>
    <w:rsid w:val="57414218"/>
    <w:rsid w:val="58C357C3"/>
    <w:rsid w:val="58D3399F"/>
    <w:rsid w:val="5CF004B2"/>
    <w:rsid w:val="5E416184"/>
    <w:rsid w:val="5FC170EF"/>
    <w:rsid w:val="606C61D9"/>
    <w:rsid w:val="60A117DA"/>
    <w:rsid w:val="620C309F"/>
    <w:rsid w:val="628E6A7A"/>
    <w:rsid w:val="631A1780"/>
    <w:rsid w:val="635E3C69"/>
    <w:rsid w:val="6685189C"/>
    <w:rsid w:val="678E2B20"/>
    <w:rsid w:val="6CB5089F"/>
    <w:rsid w:val="6F9D108C"/>
    <w:rsid w:val="71352153"/>
    <w:rsid w:val="73D211E7"/>
    <w:rsid w:val="742B5496"/>
    <w:rsid w:val="7A7A5899"/>
    <w:rsid w:val="7C516EAB"/>
    <w:rsid w:val="7D62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4"/>
    <w:qFormat/>
    <w:uiPriority w:val="99"/>
    <w:pPr>
      <w:widowControl w:val="0"/>
      <w:tabs>
        <w:tab w:val="left" w:pos="851"/>
      </w:tabs>
      <w:autoSpaceDE w:val="0"/>
      <w:autoSpaceDN w:val="0"/>
      <w:adjustRightInd w:val="0"/>
      <w:snapToGrid w:val="0"/>
      <w:spacing w:line="360" w:lineRule="auto"/>
      <w:jc w:val="both"/>
      <w:outlineLvl w:val="2"/>
    </w:pPr>
    <w:rPr>
      <w:bCs/>
      <w:sz w:val="24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qFormat/>
    <w:uiPriority w:val="99"/>
    <w:pPr>
      <w:ind w:firstLine="420"/>
    </w:pPr>
    <w:rPr>
      <w:rFonts w:ascii="Calibri" w:hAnsi="Calibri"/>
      <w:sz w:val="20"/>
    </w:rPr>
  </w:style>
  <w:style w:type="paragraph" w:styleId="6">
    <w:name w:val="Body Text"/>
    <w:basedOn w:val="1"/>
    <w:next w:val="7"/>
    <w:unhideWhenUsed/>
    <w:qFormat/>
    <w:uiPriority w:val="99"/>
    <w:pPr>
      <w:spacing w:after="120"/>
    </w:pPr>
  </w:style>
  <w:style w:type="paragraph" w:styleId="7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Theme="minorEastAsia" w:cstheme="minorBidi"/>
      <w:b/>
      <w:bCs/>
      <w:kern w:val="28"/>
      <w:sz w:val="32"/>
      <w:szCs w:val="32"/>
    </w:rPr>
  </w:style>
  <w:style w:type="paragraph" w:styleId="8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Calibri" w:hAnsi="Calibri"/>
      <w:sz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1451</Words>
  <Characters>1562</Characters>
  <Lines>0</Lines>
  <Paragraphs>0</Paragraphs>
  <TotalTime>28</TotalTime>
  <ScaleCrop>false</ScaleCrop>
  <LinksUpToDate>false</LinksUpToDate>
  <CharactersWithSpaces>1578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2022-08-15T03:59:00Z</dcterms:created>
  <dc:creator>Administrator</dc:creator>
  <cp:lastModifiedBy>Administrator</cp:lastModifiedBy>
  <cp:lastPrinted>2022-09-08T10:51:00Z</cp:lastPrinted>
  <dcterms:modified xsi:type="dcterms:W3CDTF">2022-09-14T01:11:53Z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6056EBD81B8B40738A653D10FDEBE04C</vt:lpwstr>
  </property>
</Properties>
</file>