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73" w:rsidRPr="00D062EB" w:rsidRDefault="00724B87">
      <w:pPr>
        <w:spacing w:line="578" w:lineRule="exact"/>
        <w:rPr>
          <w:rFonts w:ascii="方正黑体_GBK" w:eastAsia="方正黑体_GBK" w:hAnsi="方正黑体_GBK"/>
          <w:sz w:val="32"/>
          <w:szCs w:val="32"/>
        </w:rPr>
      </w:pPr>
      <w:r w:rsidRPr="00D062EB">
        <w:rPr>
          <w:rFonts w:ascii="方正黑体_GBK" w:eastAsia="方正黑体_GBK" w:hAnsi="方正黑体_GBK" w:hint="eastAsia"/>
          <w:sz w:val="32"/>
          <w:szCs w:val="32"/>
        </w:rPr>
        <w:t>附件2</w:t>
      </w:r>
    </w:p>
    <w:p w:rsidR="00D80573" w:rsidRDefault="00724B87">
      <w:pPr>
        <w:spacing w:line="578"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评分细则</w:t>
      </w:r>
    </w:p>
    <w:p w:rsidR="00D80573" w:rsidRDefault="00724B87">
      <w:pPr>
        <w:spacing w:line="578" w:lineRule="exact"/>
        <w:rPr>
          <w:rFonts w:ascii="方正黑体_GBK" w:eastAsia="方正黑体_GBK" w:hAnsi="方正黑体_GBK"/>
          <w:b/>
          <w:sz w:val="28"/>
          <w:szCs w:val="28"/>
        </w:rPr>
      </w:pPr>
      <w:r>
        <w:rPr>
          <w:rFonts w:ascii="方正黑体_GBK" w:eastAsia="方正黑体_GBK" w:hAnsi="方正黑体_GBK" w:hint="eastAsia"/>
          <w:b/>
          <w:sz w:val="28"/>
          <w:szCs w:val="28"/>
        </w:rPr>
        <w:t>一、评分标准：</w:t>
      </w:r>
    </w:p>
    <w:p w:rsidR="00D80573" w:rsidRDefault="00724B87">
      <w:pPr>
        <w:numPr>
          <w:ilvl w:val="0"/>
          <w:numId w:val="1"/>
        </w:numPr>
        <w:spacing w:line="578" w:lineRule="exact"/>
        <w:rPr>
          <w:rFonts w:ascii="仿宋" w:eastAsia="仿宋" w:hAnsi="仿宋"/>
          <w:b/>
          <w:sz w:val="28"/>
          <w:szCs w:val="28"/>
        </w:rPr>
      </w:pPr>
      <w:r>
        <w:rPr>
          <w:rFonts w:ascii="仿宋" w:eastAsia="仿宋" w:hAnsi="仿宋" w:hint="eastAsia"/>
          <w:b/>
          <w:sz w:val="28"/>
          <w:szCs w:val="28"/>
        </w:rPr>
        <w:t>投标报价（价格</w:t>
      </w:r>
      <w:r w:rsidR="005A1BF5">
        <w:rPr>
          <w:rFonts w:ascii="仿宋" w:eastAsia="仿宋" w:hAnsi="仿宋" w:hint="eastAsia"/>
          <w:b/>
          <w:sz w:val="28"/>
          <w:szCs w:val="28"/>
        </w:rPr>
        <w:t>3</w:t>
      </w:r>
      <w:r>
        <w:rPr>
          <w:rFonts w:ascii="仿宋" w:eastAsia="仿宋" w:hAnsi="仿宋" w:hint="eastAsia"/>
          <w:b/>
          <w:sz w:val="28"/>
          <w:szCs w:val="28"/>
        </w:rPr>
        <w:t>0%，</w:t>
      </w:r>
      <w:r w:rsidR="005A1BF5">
        <w:rPr>
          <w:rFonts w:ascii="仿宋" w:eastAsia="仿宋" w:hAnsi="仿宋" w:hint="eastAsia"/>
          <w:b/>
          <w:sz w:val="28"/>
          <w:szCs w:val="28"/>
        </w:rPr>
        <w:t>3</w:t>
      </w:r>
      <w:r>
        <w:rPr>
          <w:rFonts w:ascii="仿宋" w:eastAsia="仿宋" w:hAnsi="仿宋" w:hint="eastAsia"/>
          <w:b/>
          <w:sz w:val="28"/>
          <w:szCs w:val="28"/>
        </w:rPr>
        <w:t>0分）</w:t>
      </w:r>
    </w:p>
    <w:p w:rsidR="00D80573" w:rsidRDefault="00724B87">
      <w:pPr>
        <w:rPr>
          <w:rFonts w:asciiTheme="minorEastAsia" w:hAnsiTheme="minorEastAsia"/>
          <w:sz w:val="28"/>
          <w:szCs w:val="28"/>
        </w:rPr>
      </w:pPr>
      <w:r>
        <w:rPr>
          <w:rFonts w:asciiTheme="minorEastAsia" w:hAnsiTheme="minorEastAsia" w:hint="eastAsia"/>
          <w:sz w:val="28"/>
          <w:szCs w:val="28"/>
        </w:rPr>
        <w:t>1、设备报价总分为</w:t>
      </w:r>
      <w:r w:rsidR="005A1BF5">
        <w:rPr>
          <w:rFonts w:asciiTheme="minorEastAsia" w:hAnsiTheme="minorEastAsia" w:hint="eastAsia"/>
          <w:sz w:val="28"/>
          <w:szCs w:val="28"/>
        </w:rPr>
        <w:t>3</w:t>
      </w:r>
      <w:r>
        <w:rPr>
          <w:rFonts w:asciiTheme="minorEastAsia" w:hAnsiTheme="minorEastAsia" w:hint="eastAsia"/>
          <w:sz w:val="28"/>
          <w:szCs w:val="28"/>
        </w:rPr>
        <w:t>0分。</w:t>
      </w:r>
    </w:p>
    <w:p w:rsidR="00D80573" w:rsidRDefault="00724B87">
      <w:pPr>
        <w:rPr>
          <w:rFonts w:asciiTheme="minorEastAsia" w:hAnsiTheme="minorEastAsia"/>
          <w:sz w:val="28"/>
          <w:szCs w:val="28"/>
        </w:rPr>
      </w:pPr>
      <w:r>
        <w:rPr>
          <w:rFonts w:asciiTheme="minorEastAsia" w:hAnsiTheme="minorEastAsia" w:hint="eastAsia"/>
          <w:sz w:val="28"/>
          <w:szCs w:val="28"/>
        </w:rPr>
        <w:t>2、满足投标文件要求且投标报价最低的投标人的投标报价作为评标基准价；</w:t>
      </w:r>
    </w:p>
    <w:p w:rsidR="00D80573" w:rsidRDefault="00724B87">
      <w:pPr>
        <w:spacing w:line="578" w:lineRule="exact"/>
        <w:rPr>
          <w:rFonts w:ascii="仿宋" w:eastAsia="仿宋" w:hAnsi="仿宋"/>
          <w:sz w:val="28"/>
          <w:szCs w:val="28"/>
        </w:rPr>
      </w:pPr>
      <w:r>
        <w:rPr>
          <w:rFonts w:asciiTheme="minorEastAsia" w:hAnsiTheme="minorEastAsia" w:hint="eastAsia"/>
          <w:sz w:val="28"/>
          <w:szCs w:val="28"/>
        </w:rPr>
        <w:t>3、设备投标报价得分=(评标基准价／投标报价)×</w:t>
      </w:r>
      <w:r w:rsidR="005A1BF5">
        <w:rPr>
          <w:rFonts w:asciiTheme="minorEastAsia" w:hAnsiTheme="minorEastAsia" w:hint="eastAsia"/>
          <w:sz w:val="28"/>
          <w:szCs w:val="28"/>
        </w:rPr>
        <w:t>3</w:t>
      </w:r>
      <w:r>
        <w:rPr>
          <w:rFonts w:asciiTheme="minorEastAsia" w:hAnsiTheme="minorEastAsia" w:hint="eastAsia"/>
          <w:sz w:val="28"/>
          <w:szCs w:val="28"/>
        </w:rPr>
        <w:t>0。</w:t>
      </w:r>
    </w:p>
    <w:p w:rsidR="00D80573" w:rsidRDefault="00724B87">
      <w:pPr>
        <w:spacing w:line="578" w:lineRule="exact"/>
        <w:rPr>
          <w:rFonts w:ascii="仿宋" w:eastAsia="仿宋" w:hAnsi="仿宋" w:cs="Times New Roman"/>
          <w:b/>
          <w:bCs/>
          <w:kern w:val="0"/>
          <w:sz w:val="28"/>
          <w:szCs w:val="28"/>
        </w:rPr>
      </w:pPr>
      <w:r>
        <w:rPr>
          <w:rFonts w:ascii="仿宋" w:eastAsia="仿宋" w:hAnsi="仿宋" w:cs="Times New Roman" w:hint="eastAsia"/>
          <w:b/>
          <w:bCs/>
          <w:kern w:val="0"/>
          <w:sz w:val="28"/>
          <w:szCs w:val="28"/>
        </w:rPr>
        <w:t>B、设备技术参数及要求（技术参数及要求</w:t>
      </w:r>
      <w:r w:rsidR="005A1BF5">
        <w:rPr>
          <w:rFonts w:ascii="仿宋" w:eastAsia="仿宋" w:hAnsi="仿宋" w:cs="Times New Roman" w:hint="eastAsia"/>
          <w:b/>
          <w:bCs/>
          <w:kern w:val="0"/>
          <w:sz w:val="28"/>
          <w:szCs w:val="28"/>
        </w:rPr>
        <w:t>6</w:t>
      </w:r>
      <w:r>
        <w:rPr>
          <w:rFonts w:ascii="仿宋" w:eastAsia="仿宋" w:hAnsi="仿宋" w:cs="Times New Roman" w:hint="eastAsia"/>
          <w:b/>
          <w:bCs/>
          <w:kern w:val="0"/>
          <w:sz w:val="28"/>
          <w:szCs w:val="28"/>
        </w:rPr>
        <w:t>0%，</w:t>
      </w:r>
      <w:r w:rsidR="005A1BF5">
        <w:rPr>
          <w:rFonts w:ascii="仿宋" w:eastAsia="仿宋" w:hAnsi="仿宋" w:cs="Times New Roman" w:hint="eastAsia"/>
          <w:b/>
          <w:bCs/>
          <w:kern w:val="0"/>
          <w:sz w:val="28"/>
          <w:szCs w:val="28"/>
        </w:rPr>
        <w:t>6</w:t>
      </w:r>
      <w:r>
        <w:rPr>
          <w:rFonts w:ascii="仿宋" w:eastAsia="仿宋" w:hAnsi="仿宋" w:cs="Times New Roman" w:hint="eastAsia"/>
          <w:b/>
          <w:bCs/>
          <w:kern w:val="0"/>
          <w:sz w:val="28"/>
          <w:szCs w:val="28"/>
        </w:rPr>
        <w:t>0分）</w:t>
      </w:r>
    </w:p>
    <w:p w:rsidR="00D80573" w:rsidRDefault="00724B87">
      <w:pPr>
        <w:rPr>
          <w:rFonts w:asciiTheme="minorEastAsia" w:hAnsiTheme="minorEastAsia"/>
          <w:sz w:val="28"/>
          <w:szCs w:val="28"/>
        </w:rPr>
      </w:pPr>
      <w:r>
        <w:rPr>
          <w:rFonts w:asciiTheme="minorEastAsia" w:hAnsiTheme="minorEastAsia" w:hint="eastAsia"/>
          <w:sz w:val="28"/>
          <w:szCs w:val="28"/>
        </w:rPr>
        <w:t>1、投标人投标产品的技术参数完全满足招标文件中技术参数及要求的，得</w:t>
      </w:r>
      <w:r w:rsidR="005A1BF5">
        <w:rPr>
          <w:rFonts w:asciiTheme="minorEastAsia" w:hAnsiTheme="minorEastAsia" w:hint="eastAsia"/>
          <w:sz w:val="28"/>
          <w:szCs w:val="28"/>
        </w:rPr>
        <w:t>6</w:t>
      </w:r>
      <w:r>
        <w:rPr>
          <w:rFonts w:asciiTheme="minorEastAsia" w:hAnsiTheme="minorEastAsia" w:hint="eastAsia"/>
          <w:sz w:val="28"/>
          <w:szCs w:val="28"/>
        </w:rPr>
        <w:t>0分；</w:t>
      </w:r>
    </w:p>
    <w:p w:rsidR="00D80573" w:rsidRDefault="00724B87">
      <w:pPr>
        <w:rPr>
          <w:rFonts w:asciiTheme="minorEastAsia" w:hAnsiTheme="minorEastAsia"/>
          <w:sz w:val="28"/>
          <w:szCs w:val="28"/>
        </w:rPr>
      </w:pPr>
      <w:r>
        <w:rPr>
          <w:rFonts w:asciiTheme="minorEastAsia" w:hAnsiTheme="minorEastAsia" w:hint="eastAsia"/>
          <w:sz w:val="28"/>
          <w:szCs w:val="28"/>
        </w:rPr>
        <w:t>2、投标人投标产品的技术参数不满足招标文件技术参数及要求的，则在</w:t>
      </w:r>
      <w:r w:rsidR="000C083B">
        <w:rPr>
          <w:rFonts w:asciiTheme="minorEastAsia" w:hAnsiTheme="minorEastAsia" w:hint="eastAsia"/>
          <w:sz w:val="28"/>
          <w:szCs w:val="28"/>
        </w:rPr>
        <w:t>6</w:t>
      </w:r>
      <w:r>
        <w:rPr>
          <w:rFonts w:asciiTheme="minorEastAsia" w:hAnsiTheme="minorEastAsia" w:hint="eastAsia"/>
          <w:sz w:val="28"/>
          <w:szCs w:val="28"/>
        </w:rPr>
        <w:t>0分的基础上，按以下原则扣分，扣完为止：</w:t>
      </w:r>
    </w:p>
    <w:p w:rsidR="00D80573" w:rsidRDefault="00724B87">
      <w:pPr>
        <w:rPr>
          <w:rFonts w:asciiTheme="minorEastAsia" w:hAnsiTheme="minorEastAsia"/>
          <w:sz w:val="28"/>
          <w:szCs w:val="28"/>
        </w:rPr>
      </w:pPr>
      <w:r>
        <w:rPr>
          <w:rFonts w:asciiTheme="minorEastAsia" w:hAnsiTheme="minorEastAsia" w:hint="eastAsia"/>
          <w:sz w:val="28"/>
          <w:szCs w:val="28"/>
        </w:rPr>
        <w:t>（1）带“★”的参数为实质性要求，一条不满足做废标处理，不参与评审。</w:t>
      </w:r>
    </w:p>
    <w:p w:rsidR="00D80573" w:rsidRDefault="00724B87">
      <w:pPr>
        <w:rPr>
          <w:rFonts w:asciiTheme="minorEastAsia" w:hAnsiTheme="minorEastAsia"/>
          <w:sz w:val="28"/>
          <w:szCs w:val="28"/>
        </w:rPr>
      </w:pPr>
      <w:r>
        <w:rPr>
          <w:rFonts w:asciiTheme="minorEastAsia" w:hAnsiTheme="minorEastAsia" w:hint="eastAsia"/>
          <w:sz w:val="28"/>
          <w:szCs w:val="28"/>
        </w:rPr>
        <w:t>（2）每有一项带“▲”的参数不满足或部分不满足本项目技术参数要求的扣</w:t>
      </w:r>
      <w:r w:rsidR="000C083B">
        <w:rPr>
          <w:rFonts w:asciiTheme="minorEastAsia" w:hAnsiTheme="minorEastAsia" w:hint="eastAsia"/>
          <w:sz w:val="28"/>
          <w:szCs w:val="28"/>
        </w:rPr>
        <w:t>5</w:t>
      </w:r>
      <w:r>
        <w:rPr>
          <w:rFonts w:asciiTheme="minorEastAsia" w:hAnsiTheme="minorEastAsia" w:hint="eastAsia"/>
          <w:sz w:val="28"/>
          <w:szCs w:val="28"/>
        </w:rPr>
        <w:t>分，扣完即止。</w:t>
      </w:r>
    </w:p>
    <w:p w:rsidR="00D80573" w:rsidRDefault="00724B87">
      <w:pPr>
        <w:rPr>
          <w:rFonts w:asciiTheme="minorEastAsia" w:hAnsiTheme="minorEastAsia"/>
          <w:sz w:val="28"/>
          <w:szCs w:val="28"/>
        </w:rPr>
      </w:pPr>
      <w:r>
        <w:rPr>
          <w:rFonts w:asciiTheme="minorEastAsia" w:hAnsiTheme="minorEastAsia" w:hint="eastAsia"/>
          <w:sz w:val="28"/>
          <w:szCs w:val="28"/>
        </w:rPr>
        <w:t>（3）每有一项不带“▲”的参数不满足本项目技术参数要求的扣</w:t>
      </w:r>
      <w:r w:rsidR="000C083B">
        <w:rPr>
          <w:rFonts w:asciiTheme="minorEastAsia" w:hAnsiTheme="minorEastAsia" w:hint="eastAsia"/>
          <w:sz w:val="28"/>
          <w:szCs w:val="28"/>
        </w:rPr>
        <w:t>2</w:t>
      </w:r>
      <w:r>
        <w:rPr>
          <w:rFonts w:asciiTheme="minorEastAsia" w:hAnsiTheme="minorEastAsia" w:hint="eastAsia"/>
          <w:sz w:val="28"/>
          <w:szCs w:val="28"/>
        </w:rPr>
        <w:t>分，扣完即止。</w:t>
      </w:r>
    </w:p>
    <w:p w:rsidR="00D80573" w:rsidRDefault="00724B87">
      <w:pPr>
        <w:spacing w:line="578" w:lineRule="exact"/>
        <w:rPr>
          <w:rFonts w:ascii="仿宋" w:eastAsia="仿宋" w:hAnsi="仿宋" w:cs="Times New Roman"/>
          <w:b/>
          <w:bCs/>
          <w:kern w:val="0"/>
          <w:sz w:val="28"/>
          <w:szCs w:val="28"/>
        </w:rPr>
      </w:pPr>
      <w:r>
        <w:rPr>
          <w:rFonts w:asciiTheme="minorEastAsia" w:hAnsiTheme="minorEastAsia" w:hint="eastAsia"/>
          <w:sz w:val="28"/>
          <w:szCs w:val="28"/>
        </w:rPr>
        <w:t>注：带“★”和“▲”项参数必须提供厂家彩页或白皮书或检测报告或重要功能截图等佐证材料复印件。所提供材料须真实有效，否则将追究法律责任。如无佐证材料的，不予认定（招标文件具体有明确证明材料的，以具体证明材料为准）；</w:t>
      </w:r>
    </w:p>
    <w:p w:rsidR="00D80573" w:rsidRDefault="00724B87">
      <w:pPr>
        <w:spacing w:line="578" w:lineRule="exact"/>
        <w:rPr>
          <w:rFonts w:ascii="仿宋" w:eastAsia="仿宋" w:hAnsi="仿宋" w:cs="Times New Roman"/>
          <w:b/>
          <w:bCs/>
          <w:color w:val="000000"/>
          <w:kern w:val="0"/>
          <w:sz w:val="28"/>
          <w:szCs w:val="28"/>
        </w:rPr>
      </w:pPr>
      <w:r>
        <w:rPr>
          <w:rFonts w:ascii="仿宋" w:eastAsia="仿宋" w:hAnsi="仿宋" w:cs="Times New Roman" w:hint="eastAsia"/>
          <w:b/>
          <w:bCs/>
          <w:color w:val="000000"/>
          <w:kern w:val="0"/>
          <w:sz w:val="28"/>
          <w:szCs w:val="28"/>
        </w:rPr>
        <w:lastRenderedPageBreak/>
        <w:t>C、商务要求（商务要求10%，10分）</w:t>
      </w:r>
    </w:p>
    <w:p w:rsidR="00D80573" w:rsidRDefault="00724B87">
      <w:pPr>
        <w:numPr>
          <w:ilvl w:val="0"/>
          <w:numId w:val="2"/>
        </w:numPr>
        <w:spacing w:line="578"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投标文件规范性</w:t>
      </w:r>
    </w:p>
    <w:p w:rsidR="00D80573" w:rsidRDefault="00724B87">
      <w:pPr>
        <w:spacing w:line="578"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2、售后服务</w:t>
      </w:r>
      <w:bookmarkStart w:id="0" w:name="_GoBack"/>
      <w:bookmarkEnd w:id="0"/>
    </w:p>
    <w:p w:rsidR="00D80573" w:rsidRDefault="00724B87">
      <w:pPr>
        <w:spacing w:line="578" w:lineRule="exact"/>
        <w:rPr>
          <w:rFonts w:ascii="方正黑体_GBK" w:eastAsia="方正黑体_GBK" w:hAnsi="方正黑体_GBK"/>
          <w:b/>
          <w:sz w:val="28"/>
          <w:szCs w:val="28"/>
        </w:rPr>
      </w:pPr>
      <w:r>
        <w:rPr>
          <w:rFonts w:ascii="方正黑体_GBK" w:eastAsia="方正黑体_GBK" w:hAnsi="方正黑体_GBK" w:hint="eastAsia"/>
          <w:b/>
          <w:sz w:val="28"/>
          <w:szCs w:val="28"/>
        </w:rPr>
        <w:t>二、评分说明：</w:t>
      </w:r>
    </w:p>
    <w:p w:rsidR="00D80573" w:rsidRDefault="00724B87">
      <w:pPr>
        <w:spacing w:line="578" w:lineRule="exact"/>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总分合计为100分，由院内评审专家组进行评分，在满足</w:t>
      </w:r>
      <w:r>
        <w:rPr>
          <w:rFonts w:asciiTheme="minorEastAsia" w:hAnsiTheme="minorEastAsia" w:hint="eastAsia"/>
          <w:sz w:val="28"/>
          <w:szCs w:val="28"/>
        </w:rPr>
        <w:t>★参数</w:t>
      </w:r>
      <w:r>
        <w:rPr>
          <w:rFonts w:ascii="宋体" w:eastAsia="宋体" w:hAnsi="宋体" w:cs="宋体" w:hint="eastAsia"/>
          <w:color w:val="000000"/>
          <w:kern w:val="0"/>
          <w:sz w:val="28"/>
          <w:szCs w:val="28"/>
        </w:rPr>
        <w:t>条件的基础上，得分最高的公司为中标公司。</w:t>
      </w:r>
    </w:p>
    <w:p w:rsidR="00D80573" w:rsidRDefault="00724B87">
      <w:pPr>
        <w:numPr>
          <w:ilvl w:val="0"/>
          <w:numId w:val="3"/>
        </w:numPr>
        <w:spacing w:line="578"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投标报价</w:t>
      </w:r>
      <w:r w:rsidR="005A1BF5">
        <w:rPr>
          <w:rFonts w:ascii="宋体" w:eastAsia="宋体" w:hAnsi="宋体" w:cs="宋体" w:hint="eastAsia"/>
          <w:color w:val="000000"/>
          <w:kern w:val="0"/>
          <w:sz w:val="28"/>
          <w:szCs w:val="28"/>
        </w:rPr>
        <w:t>3</w:t>
      </w:r>
      <w:r>
        <w:rPr>
          <w:rFonts w:ascii="宋体" w:eastAsia="宋体" w:hAnsi="宋体" w:cs="宋体" w:hint="eastAsia"/>
          <w:color w:val="000000"/>
          <w:kern w:val="0"/>
          <w:sz w:val="28"/>
          <w:szCs w:val="28"/>
        </w:rPr>
        <w:t>0%（</w:t>
      </w:r>
      <w:r w:rsidR="005A1BF5">
        <w:rPr>
          <w:rFonts w:ascii="宋体" w:eastAsia="宋体" w:hAnsi="宋体" w:cs="宋体" w:hint="eastAsia"/>
          <w:color w:val="000000"/>
          <w:kern w:val="0"/>
          <w:sz w:val="28"/>
          <w:szCs w:val="28"/>
        </w:rPr>
        <w:t>3</w:t>
      </w:r>
      <w:r>
        <w:rPr>
          <w:rFonts w:ascii="宋体" w:eastAsia="宋体" w:hAnsi="宋体" w:cs="宋体" w:hint="eastAsia"/>
          <w:color w:val="000000"/>
          <w:kern w:val="0"/>
          <w:sz w:val="28"/>
          <w:szCs w:val="28"/>
        </w:rPr>
        <w:t>0分）（价格类）</w:t>
      </w:r>
    </w:p>
    <w:p w:rsidR="00D80573" w:rsidRDefault="00724B87">
      <w:pPr>
        <w:spacing w:line="578" w:lineRule="exact"/>
        <w:rPr>
          <w:rFonts w:ascii="宋体" w:eastAsia="宋体" w:hAnsi="宋体" w:cs="宋体"/>
          <w:bCs/>
          <w:color w:val="000000"/>
          <w:kern w:val="0"/>
          <w:sz w:val="28"/>
          <w:szCs w:val="28"/>
        </w:rPr>
      </w:pPr>
      <w:r>
        <w:rPr>
          <w:rFonts w:ascii="宋体" w:eastAsia="宋体" w:hAnsi="宋体" w:cs="宋体" w:hint="eastAsia"/>
          <w:bCs/>
          <w:color w:val="000000"/>
          <w:kern w:val="0"/>
          <w:sz w:val="28"/>
          <w:szCs w:val="28"/>
        </w:rPr>
        <w:t>B、设备技术参数及要求</w:t>
      </w:r>
      <w:r w:rsidR="005A1BF5">
        <w:rPr>
          <w:rFonts w:ascii="宋体" w:eastAsia="宋体" w:hAnsi="宋体" w:cs="宋体" w:hint="eastAsia"/>
          <w:bCs/>
          <w:color w:val="000000"/>
          <w:kern w:val="0"/>
          <w:sz w:val="28"/>
          <w:szCs w:val="28"/>
        </w:rPr>
        <w:t>6</w:t>
      </w:r>
      <w:r>
        <w:rPr>
          <w:rFonts w:ascii="宋体" w:eastAsia="宋体" w:hAnsi="宋体" w:cs="宋体" w:hint="eastAsia"/>
          <w:bCs/>
          <w:color w:val="000000"/>
          <w:kern w:val="0"/>
          <w:sz w:val="28"/>
          <w:szCs w:val="28"/>
        </w:rPr>
        <w:t>0%（</w:t>
      </w:r>
      <w:r w:rsidR="005A1BF5">
        <w:rPr>
          <w:rFonts w:ascii="宋体" w:eastAsia="宋体" w:hAnsi="宋体" w:cs="宋体" w:hint="eastAsia"/>
          <w:bCs/>
          <w:color w:val="000000"/>
          <w:kern w:val="0"/>
          <w:sz w:val="28"/>
          <w:szCs w:val="28"/>
        </w:rPr>
        <w:t>6</w:t>
      </w:r>
      <w:r>
        <w:rPr>
          <w:rFonts w:ascii="宋体" w:eastAsia="宋体" w:hAnsi="宋体" w:cs="宋体" w:hint="eastAsia"/>
          <w:bCs/>
          <w:color w:val="000000"/>
          <w:kern w:val="0"/>
          <w:sz w:val="28"/>
          <w:szCs w:val="28"/>
        </w:rPr>
        <w:t>0分）（技术类）核实技术参数对应佐证文件。</w:t>
      </w:r>
    </w:p>
    <w:p w:rsidR="00D80573" w:rsidRDefault="00724B87">
      <w:pPr>
        <w:spacing w:line="578" w:lineRule="exact"/>
        <w:rPr>
          <w:rFonts w:ascii="宋体" w:eastAsia="宋体" w:hAnsi="宋体" w:cs="宋体"/>
          <w:color w:val="000000"/>
          <w:kern w:val="0"/>
          <w:sz w:val="28"/>
          <w:szCs w:val="28"/>
        </w:rPr>
      </w:pPr>
      <w:r>
        <w:rPr>
          <w:rFonts w:ascii="宋体" w:eastAsia="宋体" w:hAnsi="宋体" w:cs="宋体" w:hint="eastAsia"/>
          <w:color w:val="000000"/>
          <w:kern w:val="0"/>
          <w:sz w:val="28"/>
          <w:szCs w:val="28"/>
        </w:rPr>
        <w:t>C、商务要求10%（10分）现场检查投标文件。</w:t>
      </w:r>
    </w:p>
    <w:p w:rsidR="00D062EB" w:rsidRDefault="00D062EB">
      <w:pPr>
        <w:rPr>
          <w:rFonts w:ascii="宋体" w:eastAsia="宋体" w:hAnsi="宋体" w:cs="宋体"/>
          <w:b/>
          <w:color w:val="000000"/>
          <w:kern w:val="0"/>
          <w:sz w:val="28"/>
          <w:szCs w:val="28"/>
        </w:rPr>
      </w:pPr>
    </w:p>
    <w:p w:rsidR="00D80573" w:rsidRDefault="004B6B24">
      <w:pPr>
        <w:rPr>
          <w:rFonts w:ascii="宋体" w:eastAsia="宋体" w:hAnsi="宋体" w:cs="宋体"/>
          <w:sz w:val="28"/>
          <w:szCs w:val="28"/>
        </w:rPr>
      </w:pPr>
      <w:r w:rsidRPr="004B6B24">
        <w:rPr>
          <w:rFonts w:ascii="宋体" w:eastAsia="宋体" w:hAnsi="宋体" w:cs="宋体" w:hint="eastAsia"/>
          <w:b/>
          <w:color w:val="000000"/>
          <w:kern w:val="0"/>
          <w:sz w:val="28"/>
          <w:szCs w:val="28"/>
        </w:rPr>
        <w:t>备注：</w:t>
      </w:r>
      <w:r w:rsidR="00724B87">
        <w:rPr>
          <w:rFonts w:ascii="宋体" w:eastAsia="宋体" w:hAnsi="宋体" w:cs="宋体" w:hint="eastAsia"/>
          <w:sz w:val="28"/>
          <w:szCs w:val="28"/>
        </w:rPr>
        <w:t>设备在中标后</w:t>
      </w:r>
      <w:r w:rsidR="00D90289">
        <w:rPr>
          <w:rFonts w:ascii="宋体" w:eastAsia="宋体" w:hAnsi="宋体" w:cs="宋体" w:hint="eastAsia"/>
          <w:sz w:val="28"/>
          <w:szCs w:val="28"/>
        </w:rPr>
        <w:t>，</w:t>
      </w:r>
      <w:r w:rsidR="00724B87">
        <w:rPr>
          <w:rFonts w:ascii="宋体" w:eastAsia="宋体" w:hAnsi="宋体" w:cs="宋体" w:hint="eastAsia"/>
          <w:sz w:val="28"/>
          <w:szCs w:val="28"/>
        </w:rPr>
        <w:t>中标单位须</w:t>
      </w:r>
      <w:r w:rsidR="00D90289">
        <w:rPr>
          <w:rFonts w:ascii="宋体" w:eastAsia="宋体" w:hAnsi="宋体" w:cs="宋体" w:hint="eastAsia"/>
          <w:sz w:val="28"/>
          <w:szCs w:val="28"/>
        </w:rPr>
        <w:t>按</w:t>
      </w:r>
      <w:r w:rsidR="00724B87">
        <w:rPr>
          <w:rFonts w:ascii="宋体" w:eastAsia="宋体" w:hAnsi="宋体" w:cs="宋体" w:hint="eastAsia"/>
          <w:sz w:val="28"/>
          <w:szCs w:val="28"/>
        </w:rPr>
        <w:t>我医院</w:t>
      </w:r>
      <w:r w:rsidR="00D90289">
        <w:rPr>
          <w:rFonts w:ascii="宋体" w:eastAsia="宋体" w:hAnsi="宋体" w:cs="宋体" w:hint="eastAsia"/>
          <w:sz w:val="28"/>
          <w:szCs w:val="28"/>
        </w:rPr>
        <w:t>要求</w:t>
      </w:r>
      <w:r w:rsidR="00724B87">
        <w:rPr>
          <w:rFonts w:ascii="宋体" w:eastAsia="宋体" w:hAnsi="宋体" w:cs="宋体" w:hint="eastAsia"/>
          <w:sz w:val="28"/>
          <w:szCs w:val="28"/>
        </w:rPr>
        <w:t>提供</w:t>
      </w:r>
      <w:r w:rsidR="00D90289">
        <w:rPr>
          <w:rFonts w:ascii="宋体" w:eastAsia="宋体" w:hAnsi="宋体" w:cs="宋体" w:hint="eastAsia"/>
          <w:sz w:val="28"/>
          <w:szCs w:val="28"/>
        </w:rPr>
        <w:t>相应中标</w:t>
      </w:r>
      <w:r w:rsidR="00724B87">
        <w:rPr>
          <w:rFonts w:ascii="宋体" w:eastAsia="宋体" w:hAnsi="宋体" w:cs="宋体" w:hint="eastAsia"/>
          <w:sz w:val="28"/>
          <w:szCs w:val="28"/>
        </w:rPr>
        <w:t>设备</w:t>
      </w:r>
      <w:r w:rsidR="00D90289">
        <w:rPr>
          <w:rFonts w:ascii="宋体" w:eastAsia="宋体" w:hAnsi="宋体" w:cs="宋体" w:hint="eastAsia"/>
          <w:sz w:val="28"/>
          <w:szCs w:val="28"/>
        </w:rPr>
        <w:t>的</w:t>
      </w:r>
      <w:r w:rsidR="00724B87">
        <w:rPr>
          <w:rFonts w:ascii="宋体" w:eastAsia="宋体" w:hAnsi="宋体" w:cs="宋体" w:hint="eastAsia"/>
          <w:sz w:val="28"/>
          <w:szCs w:val="28"/>
        </w:rPr>
        <w:t>生产厂家相应授权，否则做废标处理</w:t>
      </w:r>
      <w:r w:rsidR="00D90289">
        <w:rPr>
          <w:rFonts w:ascii="宋体" w:eastAsia="宋体" w:hAnsi="宋体" w:cs="宋体" w:hint="eastAsia"/>
          <w:sz w:val="28"/>
          <w:szCs w:val="28"/>
        </w:rPr>
        <w:t>，并计入我院诚信管理档案</w:t>
      </w:r>
      <w:r w:rsidR="00724B87">
        <w:rPr>
          <w:rFonts w:ascii="宋体" w:eastAsia="宋体" w:hAnsi="宋体" w:cs="宋体" w:hint="eastAsia"/>
          <w:sz w:val="28"/>
          <w:szCs w:val="28"/>
        </w:rPr>
        <w:t>。</w:t>
      </w:r>
    </w:p>
    <w:p w:rsidR="00D80573" w:rsidRDefault="00D80573">
      <w:pPr>
        <w:spacing w:line="578" w:lineRule="exact"/>
        <w:rPr>
          <w:rFonts w:ascii="仿宋" w:eastAsia="仿宋" w:hAnsi="仿宋" w:cs="Times New Roman"/>
          <w:color w:val="000000"/>
          <w:kern w:val="0"/>
          <w:sz w:val="28"/>
          <w:szCs w:val="28"/>
        </w:rPr>
      </w:pPr>
    </w:p>
    <w:sectPr w:rsidR="00D80573" w:rsidSect="00D8057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D3F" w:rsidRDefault="00600D3F" w:rsidP="00D80573">
      <w:r>
        <w:separator/>
      </w:r>
    </w:p>
  </w:endnote>
  <w:endnote w:type="continuationSeparator" w:id="1">
    <w:p w:rsidR="00600D3F" w:rsidRDefault="00600D3F" w:rsidP="00D80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2000000000000000000"/>
    <w:charset w:val="86"/>
    <w:family w:val="auto"/>
    <w:pitch w:val="variable"/>
    <w:sig w:usb0="A00002BF" w:usb1="38CF7CFA" w:usb2="00082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73" w:rsidRDefault="00B45A0B">
    <w:pPr>
      <w:pStyle w:val="a3"/>
      <w:tabs>
        <w:tab w:val="clear" w:pos="4153"/>
        <w:tab w:val="left" w:pos="6424"/>
      </w:tabs>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D80573" w:rsidRDefault="00B45A0B">
                <w:pPr>
                  <w:pStyle w:val="a3"/>
                </w:pPr>
                <w:r>
                  <w:fldChar w:fldCharType="begin"/>
                </w:r>
                <w:r w:rsidR="00724B87">
                  <w:instrText xml:space="preserve"> PAGE  \* MERGEFORMAT </w:instrText>
                </w:r>
                <w:r>
                  <w:fldChar w:fldCharType="separate"/>
                </w:r>
                <w:r w:rsidR="000E4D3A">
                  <w:rPr>
                    <w:noProof/>
                  </w:rPr>
                  <w:t>2</w:t>
                </w:r>
                <w:r>
                  <w:fldChar w:fldCharType="end"/>
                </w:r>
              </w:p>
            </w:txbxContent>
          </v:textbox>
          <w10:wrap anchorx="margin"/>
        </v:shape>
      </w:pict>
    </w:r>
    <w:r w:rsidR="00724B87">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D3F" w:rsidRDefault="00600D3F" w:rsidP="00D80573">
      <w:r>
        <w:separator/>
      </w:r>
    </w:p>
  </w:footnote>
  <w:footnote w:type="continuationSeparator" w:id="1">
    <w:p w:rsidR="00600D3F" w:rsidRDefault="00600D3F" w:rsidP="00D805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FEF7C"/>
    <w:multiLevelType w:val="singleLevel"/>
    <w:tmpl w:val="8D7FEF7C"/>
    <w:lvl w:ilvl="0">
      <w:start w:val="1"/>
      <w:numFmt w:val="decimal"/>
      <w:suff w:val="nothing"/>
      <w:lvlText w:val="%1、"/>
      <w:lvlJc w:val="left"/>
    </w:lvl>
  </w:abstractNum>
  <w:abstractNum w:abstractNumId="1">
    <w:nsid w:val="690DDA89"/>
    <w:multiLevelType w:val="singleLevel"/>
    <w:tmpl w:val="690DDA89"/>
    <w:lvl w:ilvl="0">
      <w:start w:val="1"/>
      <w:numFmt w:val="upperLetter"/>
      <w:suff w:val="nothing"/>
      <w:lvlText w:val="%1、"/>
      <w:lvlJc w:val="left"/>
    </w:lvl>
  </w:abstractNum>
  <w:abstractNum w:abstractNumId="2">
    <w:nsid w:val="736D9D66"/>
    <w:multiLevelType w:val="multilevel"/>
    <w:tmpl w:val="736D9D66"/>
    <w:lvl w:ilvl="0">
      <w:start w:val="1"/>
      <w:numFmt w:val="upperLetter"/>
      <w:suff w:val="nothing"/>
      <w:lvlText w:val="%1、"/>
      <w:lvlJc w:val="left"/>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1FC9"/>
    <w:rsid w:val="00022B82"/>
    <w:rsid w:val="00067430"/>
    <w:rsid w:val="000A1FC9"/>
    <w:rsid w:val="000C083B"/>
    <w:rsid w:val="000E4D3A"/>
    <w:rsid w:val="00126DCB"/>
    <w:rsid w:val="00185B6B"/>
    <w:rsid w:val="001C01D3"/>
    <w:rsid w:val="00203F42"/>
    <w:rsid w:val="002B136B"/>
    <w:rsid w:val="002F66F8"/>
    <w:rsid w:val="004B6B24"/>
    <w:rsid w:val="005302A6"/>
    <w:rsid w:val="005A1BF5"/>
    <w:rsid w:val="00600D3F"/>
    <w:rsid w:val="0068228D"/>
    <w:rsid w:val="006B3057"/>
    <w:rsid w:val="00724B87"/>
    <w:rsid w:val="00734BA4"/>
    <w:rsid w:val="00914939"/>
    <w:rsid w:val="00942900"/>
    <w:rsid w:val="00A00480"/>
    <w:rsid w:val="00A740E7"/>
    <w:rsid w:val="00B30A73"/>
    <w:rsid w:val="00B45A0B"/>
    <w:rsid w:val="00CE0CD3"/>
    <w:rsid w:val="00D062EB"/>
    <w:rsid w:val="00D23E1A"/>
    <w:rsid w:val="00D80573"/>
    <w:rsid w:val="00D90289"/>
    <w:rsid w:val="00E06689"/>
    <w:rsid w:val="00E5771F"/>
    <w:rsid w:val="00E7211C"/>
    <w:rsid w:val="00EC7CB8"/>
    <w:rsid w:val="00F44134"/>
    <w:rsid w:val="00F5730D"/>
    <w:rsid w:val="00FA22A9"/>
    <w:rsid w:val="00FF5D01"/>
    <w:rsid w:val="052009A9"/>
    <w:rsid w:val="05BC001D"/>
    <w:rsid w:val="0B4B1C27"/>
    <w:rsid w:val="0C6A75EB"/>
    <w:rsid w:val="0E387C6A"/>
    <w:rsid w:val="0F8120BC"/>
    <w:rsid w:val="12067AF4"/>
    <w:rsid w:val="133631BD"/>
    <w:rsid w:val="14483299"/>
    <w:rsid w:val="18D10797"/>
    <w:rsid w:val="19122731"/>
    <w:rsid w:val="1AB772D9"/>
    <w:rsid w:val="1C4307D0"/>
    <w:rsid w:val="22AE073B"/>
    <w:rsid w:val="2F7B66D0"/>
    <w:rsid w:val="3039225E"/>
    <w:rsid w:val="36A93B22"/>
    <w:rsid w:val="39A9208B"/>
    <w:rsid w:val="3CB52AF5"/>
    <w:rsid w:val="3DD551FD"/>
    <w:rsid w:val="404D19C2"/>
    <w:rsid w:val="42421590"/>
    <w:rsid w:val="446B551E"/>
    <w:rsid w:val="47022542"/>
    <w:rsid w:val="4F2064F4"/>
    <w:rsid w:val="4F3B332E"/>
    <w:rsid w:val="52C8312A"/>
    <w:rsid w:val="5529453F"/>
    <w:rsid w:val="554271C4"/>
    <w:rsid w:val="5EE721D1"/>
    <w:rsid w:val="5F6E0397"/>
    <w:rsid w:val="602A5424"/>
    <w:rsid w:val="60C43183"/>
    <w:rsid w:val="62FD6591"/>
    <w:rsid w:val="6635242D"/>
    <w:rsid w:val="6CC30793"/>
    <w:rsid w:val="6F8E5394"/>
    <w:rsid w:val="713D26FA"/>
    <w:rsid w:val="71A22356"/>
    <w:rsid w:val="74A511F3"/>
    <w:rsid w:val="76427E56"/>
    <w:rsid w:val="79E77ED5"/>
    <w:rsid w:val="7A4D1F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5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80573"/>
    <w:pPr>
      <w:tabs>
        <w:tab w:val="center" w:pos="4153"/>
        <w:tab w:val="right" w:pos="8306"/>
      </w:tabs>
      <w:snapToGrid w:val="0"/>
      <w:jc w:val="left"/>
    </w:pPr>
    <w:rPr>
      <w:sz w:val="18"/>
      <w:szCs w:val="18"/>
    </w:rPr>
  </w:style>
  <w:style w:type="paragraph" w:styleId="a4">
    <w:name w:val="header"/>
    <w:basedOn w:val="a"/>
    <w:link w:val="Char0"/>
    <w:qFormat/>
    <w:rsid w:val="00D80573"/>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unhideWhenUsed/>
    <w:qFormat/>
    <w:rsid w:val="00D80573"/>
    <w:pPr>
      <w:ind w:firstLineChars="200" w:firstLine="420"/>
    </w:pPr>
  </w:style>
  <w:style w:type="character" w:customStyle="1" w:styleId="Char0">
    <w:name w:val="页眉 Char"/>
    <w:basedOn w:val="a0"/>
    <w:link w:val="a4"/>
    <w:qFormat/>
    <w:rsid w:val="00D80573"/>
    <w:rPr>
      <w:kern w:val="2"/>
      <w:sz w:val="18"/>
      <w:szCs w:val="18"/>
    </w:rPr>
  </w:style>
  <w:style w:type="character" w:customStyle="1" w:styleId="Char">
    <w:name w:val="页脚 Char"/>
    <w:basedOn w:val="a0"/>
    <w:link w:val="a3"/>
    <w:qFormat/>
    <w:rsid w:val="00D8057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102</Words>
  <Characters>586</Characters>
  <Application>Microsoft Office Word</Application>
  <DocSecurity>0</DocSecurity>
  <Lines>4</Lines>
  <Paragraphs>1</Paragraphs>
  <ScaleCrop>false</ScaleCrop>
  <Company>P R C</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FOSUN</dc:creator>
  <cp:lastModifiedBy>ASUS</cp:lastModifiedBy>
  <cp:revision>17</cp:revision>
  <cp:lastPrinted>2022-02-25T04:17:00Z</cp:lastPrinted>
  <dcterms:created xsi:type="dcterms:W3CDTF">2022-01-22T09:49:00Z</dcterms:created>
  <dcterms:modified xsi:type="dcterms:W3CDTF">2022-03-17T03:55:00Z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92268076FCE54360A3795D2483C7D546</vt:lpwstr>
  </property>
</Properties>
</file>